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D2" w:rsidRPr="00223ED2" w:rsidRDefault="00223ED2" w:rsidP="00891756">
      <w:pPr>
        <w:spacing w:line="240" w:lineRule="auto"/>
        <w:rPr>
          <w:rFonts w:ascii="Times New Roman" w:hAnsi="Times New Roman" w:cs="Times New Roman"/>
          <w:sz w:val="24"/>
          <w:szCs w:val="24"/>
          <w:lang w:val="en-GB"/>
        </w:rPr>
      </w:pPr>
      <w:r w:rsidRPr="005A7CE4">
        <w:rPr>
          <w:rFonts w:ascii="Times New Roman" w:hAnsi="Times New Roman" w:cs="Times New Roman"/>
          <w:b/>
          <w:sz w:val="24"/>
          <w:szCs w:val="24"/>
          <w:lang w:val="en-GB"/>
        </w:rPr>
        <w:t>Elita Frei</w:t>
      </w:r>
      <w:r w:rsidR="006614CB" w:rsidRPr="005A7CE4">
        <w:rPr>
          <w:rFonts w:ascii="Times New Roman" w:hAnsi="Times New Roman" w:cs="Times New Roman"/>
          <w:b/>
          <w:sz w:val="24"/>
          <w:szCs w:val="24"/>
          <w:lang w:val="en-GB"/>
        </w:rPr>
        <w:t>ja, Dobele State g</w:t>
      </w:r>
      <w:r w:rsidRPr="005A7CE4">
        <w:rPr>
          <w:rFonts w:ascii="Times New Roman" w:hAnsi="Times New Roman" w:cs="Times New Roman"/>
          <w:b/>
          <w:sz w:val="24"/>
          <w:szCs w:val="24"/>
          <w:lang w:val="en-GB"/>
        </w:rPr>
        <w:t>ymnasium, 2023</w:t>
      </w:r>
      <w:r w:rsidR="005266E6" w:rsidRPr="00223ED2">
        <w:rPr>
          <w:rFonts w:ascii="Times New Roman" w:hAnsi="Times New Roman" w:cs="Times New Roman"/>
          <w:sz w:val="24"/>
          <w:szCs w:val="24"/>
          <w:lang w:val="en-GB"/>
        </w:rPr>
        <w:t>.</w:t>
      </w:r>
      <w:bookmarkStart w:id="0" w:name="_GoBack"/>
      <w:bookmarkEnd w:id="0"/>
    </w:p>
    <w:p w:rsidR="005266E6" w:rsidRDefault="00B23D16" w:rsidP="00891756">
      <w:pPr>
        <w:spacing w:line="240" w:lineRule="auto"/>
        <w:rPr>
          <w:rFonts w:ascii="Times New Roman" w:hAnsi="Times New Roman" w:cs="Times New Roman"/>
          <w:i/>
          <w:color w:val="222222"/>
          <w:sz w:val="24"/>
          <w:szCs w:val="24"/>
          <w:shd w:val="clear" w:color="auto" w:fill="FFFFFF"/>
          <w:lang w:val="en-GB"/>
        </w:rPr>
      </w:pPr>
      <w:r>
        <w:rPr>
          <w:rFonts w:ascii="Times New Roman" w:hAnsi="Times New Roman" w:cs="Times New Roman"/>
          <w:sz w:val="24"/>
          <w:szCs w:val="24"/>
          <w:lang w:val="en-GB"/>
        </w:rPr>
        <w:t>L</w:t>
      </w:r>
      <w:r w:rsidR="005A7CE4">
        <w:rPr>
          <w:rFonts w:ascii="Times New Roman" w:hAnsi="Times New Roman" w:cs="Times New Roman"/>
          <w:sz w:val="24"/>
          <w:szCs w:val="24"/>
          <w:lang w:val="en-GB"/>
        </w:rPr>
        <w:t>esson plan in English – Class 7</w:t>
      </w:r>
      <w:r>
        <w:rPr>
          <w:rFonts w:ascii="Times New Roman" w:hAnsi="Times New Roman" w:cs="Times New Roman"/>
          <w:sz w:val="24"/>
          <w:szCs w:val="24"/>
          <w:lang w:val="en-GB"/>
        </w:rPr>
        <w:t xml:space="preserve">(higher level) </w:t>
      </w:r>
      <w:r w:rsidRPr="005A7CE4">
        <w:rPr>
          <w:rFonts w:ascii="Times New Roman" w:hAnsi="Times New Roman" w:cs="Times New Roman"/>
          <w:lang w:val="en-GB"/>
        </w:rPr>
        <w:t xml:space="preserve">Bearing in mind that </w:t>
      </w:r>
      <w:r w:rsidRPr="005A7CE4">
        <w:rPr>
          <w:rFonts w:ascii="Times New Roman" w:hAnsi="Times New Roman" w:cs="Times New Roman"/>
          <w:i/>
          <w:color w:val="222222"/>
          <w:shd w:val="clear" w:color="auto" w:fill="FFFFFF"/>
          <w:lang w:val="en-GB"/>
        </w:rPr>
        <w:t>Deeper Learning is cultivated by engaging students with </w:t>
      </w:r>
      <w:r w:rsidRPr="005A7CE4">
        <w:rPr>
          <w:rFonts w:ascii="Times New Roman" w:hAnsi="Times New Roman" w:cs="Times New Roman"/>
          <w:b/>
          <w:bCs/>
          <w:i/>
          <w:color w:val="222222"/>
          <w:shd w:val="clear" w:color="auto" w:fill="FFFFFF"/>
          <w:lang w:val="en-GB"/>
        </w:rPr>
        <w:t>grade-level work</w:t>
      </w:r>
      <w:r w:rsidRPr="005A7CE4">
        <w:rPr>
          <w:rFonts w:ascii="Times New Roman" w:hAnsi="Times New Roman" w:cs="Times New Roman"/>
          <w:i/>
          <w:color w:val="222222"/>
          <w:shd w:val="clear" w:color="auto" w:fill="FFFFFF"/>
          <w:lang w:val="en-GB"/>
        </w:rPr>
        <w:t> that is </w:t>
      </w:r>
      <w:r w:rsidRPr="005A7CE4">
        <w:rPr>
          <w:rFonts w:ascii="Times New Roman" w:hAnsi="Times New Roman" w:cs="Times New Roman"/>
          <w:b/>
          <w:bCs/>
          <w:i/>
          <w:color w:val="222222"/>
          <w:shd w:val="clear" w:color="auto" w:fill="FFFFFF"/>
          <w:lang w:val="en-GB"/>
        </w:rPr>
        <w:t>relevant</w:t>
      </w:r>
      <w:r w:rsidRPr="005A7CE4">
        <w:rPr>
          <w:rFonts w:ascii="Times New Roman" w:hAnsi="Times New Roman" w:cs="Times New Roman"/>
          <w:i/>
          <w:color w:val="222222"/>
          <w:shd w:val="clear" w:color="auto" w:fill="FFFFFF"/>
          <w:lang w:val="en-GB"/>
        </w:rPr>
        <w:t>, </w:t>
      </w:r>
      <w:r w:rsidRPr="005A7CE4">
        <w:rPr>
          <w:rFonts w:ascii="Times New Roman" w:hAnsi="Times New Roman" w:cs="Times New Roman"/>
          <w:b/>
          <w:bCs/>
          <w:i/>
          <w:color w:val="222222"/>
          <w:shd w:val="clear" w:color="auto" w:fill="FFFFFF"/>
          <w:lang w:val="en-GB"/>
        </w:rPr>
        <w:t>real-world</w:t>
      </w:r>
      <w:r w:rsidRPr="005A7CE4">
        <w:rPr>
          <w:rFonts w:ascii="Times New Roman" w:hAnsi="Times New Roman" w:cs="Times New Roman"/>
          <w:i/>
          <w:color w:val="222222"/>
          <w:shd w:val="clear" w:color="auto" w:fill="FFFFFF"/>
          <w:lang w:val="en-GB"/>
        </w:rPr>
        <w:t>, and </w:t>
      </w:r>
      <w:r w:rsidRPr="005A7CE4">
        <w:rPr>
          <w:rFonts w:ascii="Times New Roman" w:hAnsi="Times New Roman" w:cs="Times New Roman"/>
          <w:b/>
          <w:bCs/>
          <w:i/>
          <w:color w:val="222222"/>
          <w:shd w:val="clear" w:color="auto" w:fill="FFFFFF"/>
          <w:lang w:val="en-GB"/>
        </w:rPr>
        <w:t>interactive</w:t>
      </w:r>
      <w:r w:rsidRPr="005A7CE4">
        <w:rPr>
          <w:rFonts w:ascii="Times New Roman" w:hAnsi="Times New Roman" w:cs="Times New Roman"/>
          <w:i/>
          <w:color w:val="222222"/>
          <w:shd w:val="clear" w:color="auto" w:fill="FFFFFF"/>
          <w:lang w:val="en-GB"/>
        </w:rPr>
        <w:t> and emerges at the intersection of </w:t>
      </w:r>
      <w:r w:rsidRPr="005A7CE4">
        <w:rPr>
          <w:rFonts w:ascii="Times New Roman" w:hAnsi="Times New Roman" w:cs="Times New Roman"/>
          <w:b/>
          <w:bCs/>
          <w:i/>
          <w:color w:val="222222"/>
          <w:shd w:val="clear" w:color="auto" w:fill="FFFFFF"/>
          <w:lang w:val="en-GB"/>
        </w:rPr>
        <w:t>mastery, identity,</w:t>
      </w:r>
      <w:r w:rsidRPr="005A7CE4">
        <w:rPr>
          <w:rFonts w:ascii="Times New Roman" w:hAnsi="Times New Roman" w:cs="Times New Roman"/>
          <w:i/>
          <w:color w:val="222222"/>
          <w:shd w:val="clear" w:color="auto" w:fill="FFFFFF"/>
          <w:lang w:val="en-GB"/>
        </w:rPr>
        <w:t> </w:t>
      </w:r>
      <w:r w:rsidRPr="005A7CE4">
        <w:rPr>
          <w:rFonts w:ascii="Times New Roman" w:hAnsi="Times New Roman" w:cs="Times New Roman"/>
          <w:i/>
          <w:iCs/>
          <w:color w:val="222222"/>
          <w:shd w:val="clear" w:color="auto" w:fill="FFFFFF"/>
          <w:lang w:val="en-GB"/>
        </w:rPr>
        <w:t>and</w:t>
      </w:r>
      <w:r w:rsidRPr="005A7CE4">
        <w:rPr>
          <w:rFonts w:ascii="Times New Roman" w:hAnsi="Times New Roman" w:cs="Times New Roman"/>
          <w:i/>
          <w:color w:val="222222"/>
          <w:shd w:val="clear" w:color="auto" w:fill="FFFFFF"/>
          <w:lang w:val="en-GB"/>
        </w:rPr>
        <w:t> </w:t>
      </w:r>
      <w:r w:rsidRPr="005A7CE4">
        <w:rPr>
          <w:rFonts w:ascii="Times New Roman" w:hAnsi="Times New Roman" w:cs="Times New Roman"/>
          <w:b/>
          <w:bCs/>
          <w:i/>
          <w:color w:val="222222"/>
          <w:shd w:val="clear" w:color="auto" w:fill="FFFFFF"/>
          <w:lang w:val="en-GB"/>
        </w:rPr>
        <w:t>creativity</w:t>
      </w:r>
      <w:r w:rsidRPr="005A7CE4">
        <w:rPr>
          <w:rFonts w:ascii="Times New Roman" w:hAnsi="Times New Roman" w:cs="Times New Roman"/>
          <w:i/>
          <w:color w:val="222222"/>
          <w:shd w:val="clear" w:color="auto" w:fill="FFFFFF"/>
          <w:lang w:val="en-GB"/>
        </w:rPr>
        <w:t> as three observed outcomes of learning</w:t>
      </w:r>
      <w:r>
        <w:rPr>
          <w:rFonts w:ascii="Times New Roman" w:hAnsi="Times New Roman" w:cs="Times New Roman"/>
          <w:i/>
          <w:color w:val="222222"/>
          <w:sz w:val="24"/>
          <w:szCs w:val="24"/>
          <w:shd w:val="clear" w:color="auto" w:fill="FFFFFF"/>
          <w:lang w:val="en-GB"/>
        </w:rPr>
        <w:t>(</w:t>
      </w:r>
      <w:hyperlink r:id="rId8" w:history="1">
        <w:r w:rsidRPr="00B23D16">
          <w:rPr>
            <w:rStyle w:val="Hipersaite"/>
            <w:rFonts w:ascii="Times New Roman" w:hAnsi="Times New Roman" w:cs="Times New Roman"/>
            <w:i/>
            <w:sz w:val="24"/>
            <w:szCs w:val="24"/>
            <w:shd w:val="clear" w:color="auto" w:fill="FFFFFF"/>
            <w:lang w:val="en-GB"/>
          </w:rPr>
          <w:t>Izmantots</w:t>
        </w:r>
      </w:hyperlink>
      <w:r w:rsidR="00F479EC">
        <w:rPr>
          <w:rFonts w:ascii="Times New Roman" w:hAnsi="Times New Roman" w:cs="Times New Roman"/>
          <w:i/>
          <w:color w:val="222222"/>
          <w:sz w:val="24"/>
          <w:szCs w:val="24"/>
          <w:shd w:val="clear" w:color="auto" w:fill="FFFFFF"/>
          <w:lang w:val="en-GB"/>
        </w:rPr>
        <w:t>)</w:t>
      </w:r>
    </w:p>
    <w:p w:rsidR="005A7CE4" w:rsidRPr="005A7CE4" w:rsidRDefault="005A7CE4" w:rsidP="00AB321C">
      <w:pPr>
        <w:spacing w:after="0" w:line="240" w:lineRule="auto"/>
        <w:rPr>
          <w:rFonts w:ascii="Times New Roman" w:hAnsi="Times New Roman" w:cs="Times New Roman"/>
          <w:b/>
          <w:sz w:val="24"/>
          <w:szCs w:val="24"/>
          <w:lang w:val="en-GB"/>
        </w:rPr>
      </w:pPr>
      <w:r w:rsidRPr="005A7CE4">
        <w:rPr>
          <w:rFonts w:ascii="Times New Roman" w:hAnsi="Times New Roman" w:cs="Times New Roman"/>
          <w:b/>
          <w:sz w:val="24"/>
          <w:szCs w:val="24"/>
          <w:lang w:val="en-GB"/>
        </w:rPr>
        <w:t>Text book:</w:t>
      </w:r>
    </w:p>
    <w:p w:rsidR="00AB321C" w:rsidRPr="005A7CE4" w:rsidRDefault="00AB321C" w:rsidP="005A7CE4">
      <w:pPr>
        <w:pStyle w:val="Sarakstarindkopa"/>
        <w:numPr>
          <w:ilvl w:val="0"/>
          <w:numId w:val="8"/>
        </w:numPr>
        <w:spacing w:after="0" w:line="240" w:lineRule="auto"/>
        <w:rPr>
          <w:rFonts w:ascii="Times New Roman" w:hAnsi="Times New Roman" w:cs="Times New Roman"/>
          <w:sz w:val="24"/>
          <w:szCs w:val="24"/>
          <w:lang w:val="en-GB"/>
        </w:rPr>
      </w:pPr>
      <w:r w:rsidRPr="005A7CE4">
        <w:rPr>
          <w:rFonts w:ascii="Times New Roman" w:hAnsi="Times New Roman" w:cs="Times New Roman"/>
          <w:sz w:val="24"/>
          <w:szCs w:val="24"/>
          <w:lang w:val="en-GB"/>
        </w:rPr>
        <w:t xml:space="preserve">Oxford, J. Hudson, W. Salandyk - “Life vision”: Unit 4 The world around us. </w:t>
      </w:r>
    </w:p>
    <w:p w:rsidR="005A7CE4" w:rsidRDefault="00AB321C" w:rsidP="005A7CE4">
      <w:pPr>
        <w:pStyle w:val="Virsraksts1"/>
        <w:shd w:val="clear" w:color="auto" w:fill="FFFFFF"/>
        <w:spacing w:before="0" w:beforeAutospacing="0" w:after="0" w:afterAutospacing="0" w:line="300" w:lineRule="atLeast"/>
        <w:ind w:left="720"/>
        <w:rPr>
          <w:rFonts w:eastAsiaTheme="minorHAnsi"/>
          <w:b w:val="0"/>
          <w:bCs w:val="0"/>
          <w:kern w:val="0"/>
          <w:sz w:val="24"/>
          <w:szCs w:val="24"/>
          <w:lang w:val="en-GB"/>
        </w:rPr>
      </w:pPr>
      <w:r w:rsidRPr="005A7CE4">
        <w:rPr>
          <w:rFonts w:eastAsiaTheme="minorHAnsi"/>
          <w:b w:val="0"/>
          <w:bCs w:val="0"/>
          <w:kern w:val="0"/>
          <w:sz w:val="24"/>
          <w:szCs w:val="24"/>
          <w:lang w:val="en-GB"/>
        </w:rPr>
        <w:t>4.3 READING: Prepare for reading an article about water shortages usi</w:t>
      </w:r>
      <w:r w:rsidR="006614CB" w:rsidRPr="005A7CE4">
        <w:rPr>
          <w:rFonts w:eastAsiaTheme="minorHAnsi"/>
          <w:b w:val="0"/>
          <w:bCs w:val="0"/>
          <w:kern w:val="0"/>
          <w:sz w:val="24"/>
          <w:szCs w:val="24"/>
          <w:lang w:val="en-GB"/>
        </w:rPr>
        <w:t>n</w:t>
      </w:r>
      <w:r w:rsidR="005A7CE4">
        <w:rPr>
          <w:rFonts w:eastAsiaTheme="minorHAnsi"/>
          <w:b w:val="0"/>
          <w:bCs w:val="0"/>
          <w:kern w:val="0"/>
          <w:sz w:val="24"/>
          <w:szCs w:val="24"/>
          <w:lang w:val="en-GB"/>
        </w:rPr>
        <w:t>g photos and general knowledge</w:t>
      </w:r>
    </w:p>
    <w:p w:rsidR="00AB321C" w:rsidRPr="005A7CE4" w:rsidRDefault="005A7CE4" w:rsidP="005A7CE4">
      <w:pPr>
        <w:pStyle w:val="Virsraksts1"/>
        <w:numPr>
          <w:ilvl w:val="0"/>
          <w:numId w:val="8"/>
        </w:numPr>
        <w:shd w:val="clear" w:color="auto" w:fill="FFFFFF"/>
        <w:spacing w:before="0" w:beforeAutospacing="0" w:after="0" w:afterAutospacing="0" w:line="300" w:lineRule="atLeast"/>
        <w:rPr>
          <w:rFonts w:eastAsiaTheme="minorHAnsi"/>
          <w:b w:val="0"/>
          <w:bCs w:val="0"/>
          <w:kern w:val="0"/>
          <w:sz w:val="24"/>
          <w:szCs w:val="24"/>
          <w:lang w:val="en-GB"/>
        </w:rPr>
      </w:pPr>
      <w:r w:rsidRPr="005A7CE4">
        <w:rPr>
          <w:rFonts w:eastAsiaTheme="minorHAnsi"/>
          <w:b w:val="0"/>
          <w:bCs w:val="0"/>
          <w:kern w:val="0"/>
          <w:sz w:val="24"/>
          <w:szCs w:val="24"/>
          <w:lang w:val="en-GB"/>
        </w:rPr>
        <w:t>additionally,</w:t>
      </w:r>
      <w:r w:rsidR="006614CB" w:rsidRPr="005A7CE4">
        <w:rPr>
          <w:rFonts w:eastAsiaTheme="minorHAnsi"/>
          <w:b w:val="0"/>
          <w:bCs w:val="0"/>
          <w:kern w:val="0"/>
          <w:sz w:val="24"/>
          <w:szCs w:val="24"/>
          <w:lang w:val="en-GB"/>
        </w:rPr>
        <w:t xml:space="preserve"> is used</w:t>
      </w:r>
      <w:r w:rsidRPr="005A7CE4">
        <w:rPr>
          <w:rFonts w:eastAsiaTheme="minorHAnsi"/>
          <w:b w:val="0"/>
          <w:bCs w:val="0"/>
          <w:kern w:val="0"/>
          <w:sz w:val="24"/>
          <w:szCs w:val="24"/>
          <w:lang w:val="en-GB"/>
        </w:rPr>
        <w:t xml:space="preserve"> Boyd Elaine, Edwards Lynda</w:t>
      </w:r>
      <w:r>
        <w:rPr>
          <w:rFonts w:ascii="Georgia" w:hAnsi="Georgia"/>
          <w:color w:val="000000"/>
          <w:sz w:val="20"/>
          <w:szCs w:val="20"/>
          <w:shd w:val="clear" w:color="auto" w:fill="FFFFFF"/>
        </w:rPr>
        <w:t xml:space="preserve"> – “</w:t>
      </w:r>
      <w:r w:rsidRPr="005A7CE4">
        <w:rPr>
          <w:rFonts w:eastAsiaTheme="minorHAnsi"/>
          <w:b w:val="0"/>
          <w:bCs w:val="0"/>
          <w:kern w:val="0"/>
          <w:sz w:val="24"/>
          <w:szCs w:val="24"/>
          <w:lang w:val="en-GB"/>
        </w:rPr>
        <w:t>Gold Experience</w:t>
      </w:r>
      <w:r>
        <w:rPr>
          <w:rFonts w:eastAsiaTheme="minorHAnsi"/>
          <w:b w:val="0"/>
          <w:bCs w:val="0"/>
          <w:kern w:val="0"/>
          <w:sz w:val="24"/>
          <w:szCs w:val="24"/>
          <w:lang w:val="en-GB"/>
        </w:rPr>
        <w:t xml:space="preserve"> A2+” </w:t>
      </w:r>
      <w:r w:rsidRPr="005A7CE4">
        <w:rPr>
          <w:rFonts w:eastAsiaTheme="minorHAnsi"/>
          <w:b w:val="0"/>
          <w:bCs w:val="0"/>
          <w:kern w:val="0"/>
          <w:sz w:val="24"/>
          <w:szCs w:val="24"/>
          <w:lang w:val="en-GB"/>
        </w:rPr>
        <w:t>Pearson Education</w:t>
      </w:r>
    </w:p>
    <w:p w:rsidR="005A7CE4" w:rsidRPr="005A7CE4" w:rsidRDefault="005A7CE4" w:rsidP="005A7CE4">
      <w:pPr>
        <w:pStyle w:val="Virsraksts1"/>
        <w:shd w:val="clear" w:color="auto" w:fill="FFFFFF"/>
        <w:spacing w:before="0" w:beforeAutospacing="0" w:after="0" w:afterAutospacing="0" w:line="300" w:lineRule="atLeast"/>
        <w:rPr>
          <w:sz w:val="24"/>
          <w:szCs w:val="24"/>
        </w:rPr>
      </w:pPr>
    </w:p>
    <w:p w:rsidR="00FD3C51" w:rsidRDefault="00223ED2" w:rsidP="00FD3C51">
      <w:pPr>
        <w:spacing w:line="240" w:lineRule="auto"/>
        <w:rPr>
          <w:lang w:val="en-GB"/>
        </w:rPr>
      </w:pPr>
      <w:r w:rsidRPr="00FD3C51">
        <w:rPr>
          <w:rFonts w:ascii="Times New Roman" w:hAnsi="Times New Roman" w:cs="Times New Roman"/>
          <w:b/>
          <w:sz w:val="24"/>
          <w:szCs w:val="24"/>
          <w:lang w:val="en-GB"/>
        </w:rPr>
        <w:t>Learning Objective(s):</w:t>
      </w:r>
      <w:r w:rsidRPr="00FD3C51">
        <w:rPr>
          <w:lang w:val="en-GB"/>
        </w:rPr>
        <w:t xml:space="preserve"> </w:t>
      </w:r>
    </w:p>
    <w:p w:rsidR="00223ED2" w:rsidRPr="00FD3C51" w:rsidRDefault="00FD3C51" w:rsidP="00FD3C51">
      <w:pPr>
        <w:pStyle w:val="Sarakstarindkopa"/>
        <w:numPr>
          <w:ilvl w:val="0"/>
          <w:numId w:val="2"/>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w:t>
      </w:r>
      <w:r w:rsidR="00223ED2" w:rsidRPr="00FD3C51">
        <w:rPr>
          <w:rFonts w:ascii="Times New Roman" w:hAnsi="Times New Roman" w:cs="Times New Roman"/>
          <w:sz w:val="24"/>
          <w:szCs w:val="24"/>
          <w:lang w:val="en-GB"/>
        </w:rPr>
        <w:t>epeat, deepen and systematize knowledge on the topic</w:t>
      </w:r>
      <w:r w:rsidRPr="00FD3C51">
        <w:rPr>
          <w:rFonts w:ascii="Times New Roman" w:hAnsi="Times New Roman" w:cs="Times New Roman"/>
          <w:sz w:val="24"/>
          <w:szCs w:val="24"/>
          <w:lang w:val="en-GB"/>
        </w:rPr>
        <w:t>;</w:t>
      </w:r>
    </w:p>
    <w:p w:rsidR="00FD3C51" w:rsidRPr="00FD3C51" w:rsidRDefault="00FD3C51" w:rsidP="00FD3C51">
      <w:pPr>
        <w:pStyle w:val="Sarakstarindkopa"/>
        <w:numPr>
          <w:ilvl w:val="0"/>
          <w:numId w:val="2"/>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d</w:t>
      </w:r>
      <w:r w:rsidRPr="00FD3C51">
        <w:rPr>
          <w:rFonts w:ascii="Times New Roman" w:hAnsi="Times New Roman" w:cs="Times New Roman"/>
          <w:sz w:val="24"/>
          <w:szCs w:val="24"/>
          <w:lang w:val="en-GB"/>
        </w:rPr>
        <w:t>evelop specific language skills;</w:t>
      </w:r>
    </w:p>
    <w:p w:rsidR="00FD3C51" w:rsidRPr="00FD3C51" w:rsidRDefault="00FD3C51" w:rsidP="00FD3C51">
      <w:pPr>
        <w:pStyle w:val="Sarakstarindkopa"/>
        <w:numPr>
          <w:ilvl w:val="0"/>
          <w:numId w:val="2"/>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Pr="00FD3C51">
        <w:rPr>
          <w:rFonts w:ascii="Times New Roman" w:hAnsi="Times New Roman" w:cs="Times New Roman"/>
          <w:sz w:val="24"/>
          <w:szCs w:val="24"/>
          <w:lang w:val="en-GB"/>
        </w:rPr>
        <w:t>each problem-solving strategies</w:t>
      </w:r>
      <w:r>
        <w:rPr>
          <w:rFonts w:ascii="Times New Roman" w:hAnsi="Times New Roman" w:cs="Times New Roman"/>
          <w:sz w:val="24"/>
          <w:szCs w:val="24"/>
          <w:lang w:val="en-GB"/>
        </w:rPr>
        <w:t>.</w:t>
      </w:r>
    </w:p>
    <w:p w:rsidR="00223ED2" w:rsidRDefault="00223ED2" w:rsidP="00FD3C51">
      <w:pPr>
        <w:rPr>
          <w:rFonts w:ascii="Times" w:hAnsi="Times"/>
          <w:b/>
          <w:sz w:val="24"/>
          <w:szCs w:val="24"/>
          <w:lang w:val="en-GB"/>
        </w:rPr>
      </w:pPr>
      <w:r w:rsidRPr="00223ED2">
        <w:rPr>
          <w:rFonts w:ascii="Times" w:hAnsi="Times"/>
          <w:b/>
          <w:sz w:val="24"/>
          <w:szCs w:val="24"/>
          <w:lang w:val="en-GB"/>
        </w:rPr>
        <w:t>Specific Outcomes/Essential Questions:</w:t>
      </w:r>
    </w:p>
    <w:p w:rsidR="00A90E1E" w:rsidRDefault="00A90E1E" w:rsidP="00FD3C51">
      <w:pPr>
        <w:pStyle w:val="Sarakstarindkopa"/>
        <w:numPr>
          <w:ilvl w:val="0"/>
          <w:numId w:val="3"/>
        </w:numPr>
        <w:rPr>
          <w:rFonts w:ascii="Times" w:hAnsi="Times"/>
          <w:sz w:val="24"/>
          <w:szCs w:val="24"/>
          <w:lang w:val="en-GB"/>
        </w:rPr>
      </w:pPr>
      <w:r>
        <w:rPr>
          <w:rFonts w:ascii="Times" w:hAnsi="Times"/>
          <w:sz w:val="24"/>
          <w:szCs w:val="24"/>
          <w:lang w:val="en-GB"/>
        </w:rPr>
        <w:t>Komplekss sasniedzamais rezultāts:</w:t>
      </w:r>
      <w:r w:rsidRPr="00A90E1E">
        <w:t xml:space="preserve"> </w:t>
      </w:r>
      <w:r>
        <w:t xml:space="preserve"> Izmanto dažādus tekstus un citus avotus savas valodas sistēmas attīstīšanai. (VS.9.3.1.1.)</w:t>
      </w:r>
    </w:p>
    <w:p w:rsidR="00FD3C51" w:rsidRDefault="00A90E1E" w:rsidP="00FD3C51">
      <w:pPr>
        <w:pStyle w:val="Sarakstarindkopa"/>
        <w:numPr>
          <w:ilvl w:val="0"/>
          <w:numId w:val="3"/>
        </w:numPr>
        <w:rPr>
          <w:rFonts w:ascii="Times" w:hAnsi="Times"/>
          <w:sz w:val="24"/>
          <w:szCs w:val="24"/>
          <w:lang w:val="en-GB"/>
        </w:rPr>
      </w:pPr>
      <w:r>
        <w:rPr>
          <w:rFonts w:ascii="Times" w:hAnsi="Times"/>
          <w:sz w:val="24"/>
          <w:szCs w:val="24"/>
          <w:lang w:val="en-GB"/>
        </w:rPr>
        <w:t>S</w:t>
      </w:r>
      <w:r w:rsidR="00FD3C51" w:rsidRPr="00FD3C51">
        <w:rPr>
          <w:rFonts w:ascii="Times" w:hAnsi="Times"/>
          <w:sz w:val="24"/>
          <w:szCs w:val="24"/>
          <w:lang w:val="en-GB"/>
        </w:rPr>
        <w:t>tudents have added vocabulary about the topic</w:t>
      </w:r>
      <w:r w:rsidR="00FD3C51">
        <w:rPr>
          <w:rFonts w:ascii="Times" w:hAnsi="Times"/>
          <w:sz w:val="24"/>
          <w:szCs w:val="24"/>
          <w:lang w:val="en-GB"/>
        </w:rPr>
        <w:t>;</w:t>
      </w:r>
    </w:p>
    <w:p w:rsidR="00FD3C51" w:rsidRDefault="00A90E1E" w:rsidP="00FD3C51">
      <w:pPr>
        <w:pStyle w:val="Sarakstarindkopa"/>
        <w:numPr>
          <w:ilvl w:val="0"/>
          <w:numId w:val="3"/>
        </w:numPr>
        <w:rPr>
          <w:rFonts w:ascii="Times" w:hAnsi="Times"/>
          <w:sz w:val="24"/>
          <w:szCs w:val="24"/>
          <w:lang w:val="en-GB"/>
        </w:rPr>
      </w:pPr>
      <w:r>
        <w:rPr>
          <w:rFonts w:ascii="Times" w:hAnsi="Times"/>
          <w:sz w:val="24"/>
          <w:szCs w:val="24"/>
          <w:lang w:val="en-GB"/>
        </w:rPr>
        <w:t>S</w:t>
      </w:r>
      <w:r w:rsidR="00FD3C51" w:rsidRPr="00FD3C51">
        <w:rPr>
          <w:rFonts w:ascii="Times" w:hAnsi="Times"/>
          <w:sz w:val="24"/>
          <w:szCs w:val="24"/>
          <w:lang w:val="en-GB"/>
        </w:rPr>
        <w:t xml:space="preserve">tudents have learned a new reading strategy - only by </w:t>
      </w:r>
      <w:r w:rsidR="00F72EFB">
        <w:rPr>
          <w:rFonts w:ascii="Times" w:hAnsi="Times"/>
          <w:sz w:val="24"/>
          <w:szCs w:val="24"/>
          <w:lang w:val="en-GB"/>
        </w:rPr>
        <w:t>focusing on</w:t>
      </w:r>
      <w:r w:rsidR="00FD3C51" w:rsidRPr="00FD3C51">
        <w:rPr>
          <w:rFonts w:ascii="Times" w:hAnsi="Times"/>
          <w:sz w:val="24"/>
          <w:szCs w:val="24"/>
          <w:lang w:val="en-GB"/>
        </w:rPr>
        <w:t xml:space="preserve"> title</w:t>
      </w:r>
      <w:r w:rsidR="00F72EFB">
        <w:rPr>
          <w:rFonts w:ascii="Times" w:hAnsi="Times"/>
          <w:sz w:val="24"/>
          <w:szCs w:val="24"/>
          <w:lang w:val="en-GB"/>
        </w:rPr>
        <w:t>, photos</w:t>
      </w:r>
      <w:r w:rsidR="00FD3C51" w:rsidRPr="00FD3C51">
        <w:rPr>
          <w:rFonts w:ascii="Times" w:hAnsi="Times"/>
          <w:sz w:val="24"/>
          <w:szCs w:val="24"/>
          <w:lang w:val="en-GB"/>
        </w:rPr>
        <w:t>,</w:t>
      </w:r>
      <w:r w:rsidR="00FD3C51">
        <w:rPr>
          <w:rFonts w:ascii="Times" w:hAnsi="Times"/>
          <w:sz w:val="24"/>
          <w:szCs w:val="24"/>
          <w:lang w:val="en-GB"/>
        </w:rPr>
        <w:t xml:space="preserve"> you can draw a conclusion -  what the article is about and what I mig</w:t>
      </w:r>
      <w:r w:rsidR="00B23D16">
        <w:rPr>
          <w:rFonts w:ascii="Times" w:hAnsi="Times"/>
          <w:sz w:val="24"/>
          <w:szCs w:val="24"/>
          <w:lang w:val="en-GB"/>
        </w:rPr>
        <w:t>ht already know about the topic;</w:t>
      </w:r>
    </w:p>
    <w:p w:rsidR="00B23D16" w:rsidRPr="00FD3C51" w:rsidRDefault="00A90E1E" w:rsidP="00FD3C51">
      <w:pPr>
        <w:pStyle w:val="Sarakstarindkopa"/>
        <w:numPr>
          <w:ilvl w:val="0"/>
          <w:numId w:val="3"/>
        </w:numPr>
        <w:rPr>
          <w:rFonts w:ascii="Times" w:hAnsi="Times"/>
          <w:sz w:val="24"/>
          <w:szCs w:val="24"/>
          <w:lang w:val="en-GB"/>
        </w:rPr>
      </w:pPr>
      <w:r>
        <w:rPr>
          <w:rFonts w:ascii="Times" w:hAnsi="Times"/>
          <w:sz w:val="24"/>
          <w:szCs w:val="24"/>
          <w:lang w:val="en-GB"/>
        </w:rPr>
        <w:t>S</w:t>
      </w:r>
      <w:r w:rsidR="00B23D16">
        <w:rPr>
          <w:rFonts w:ascii="Times" w:hAnsi="Times"/>
          <w:sz w:val="24"/>
          <w:szCs w:val="24"/>
          <w:lang w:val="en-GB"/>
        </w:rPr>
        <w:t xml:space="preserve">tudents are ready and willing </w:t>
      </w:r>
      <w:r>
        <w:rPr>
          <w:rFonts w:ascii="Times" w:hAnsi="Times"/>
          <w:sz w:val="24"/>
          <w:szCs w:val="24"/>
          <w:lang w:val="en-GB"/>
        </w:rPr>
        <w:t xml:space="preserve">to </w:t>
      </w:r>
      <w:r w:rsidR="00B23D16">
        <w:rPr>
          <w:rFonts w:ascii="Times" w:hAnsi="Times"/>
          <w:sz w:val="24"/>
          <w:szCs w:val="24"/>
          <w:lang w:val="en-GB"/>
        </w:rPr>
        <w:t>express their thoughts and ideas about the topic.</w:t>
      </w:r>
    </w:p>
    <w:p w:rsidR="005266E6" w:rsidRPr="00F72EFB" w:rsidRDefault="00F72EFB" w:rsidP="00891756">
      <w:pPr>
        <w:spacing w:line="240" w:lineRule="auto"/>
        <w:rPr>
          <w:rFonts w:ascii="Times New Roman" w:hAnsi="Times New Roman" w:cs="Times New Roman"/>
          <w:lang w:val="en-GB"/>
        </w:rPr>
      </w:pPr>
      <w:r w:rsidRPr="00F72EFB">
        <w:rPr>
          <w:rFonts w:ascii="Times New Roman" w:hAnsi="Times New Roman" w:cs="Times New Roman"/>
          <w:b/>
          <w:sz w:val="24"/>
          <w:szCs w:val="24"/>
          <w:lang w:val="en-GB"/>
        </w:rPr>
        <w:t>Required resources</w:t>
      </w:r>
      <w:r w:rsidRPr="00F72EFB">
        <w:rPr>
          <w:rFonts w:ascii="Times New Roman" w:hAnsi="Times New Roman" w:cs="Times New Roman"/>
          <w:b/>
          <w:sz w:val="24"/>
          <w:szCs w:val="24"/>
        </w:rPr>
        <w:t>:</w:t>
      </w:r>
      <w:r w:rsidR="005266E6" w:rsidRPr="00891756">
        <w:rPr>
          <w:rFonts w:ascii="Times New Roman" w:hAnsi="Times New Roman" w:cs="Times New Roman"/>
        </w:rPr>
        <w:t xml:space="preserve"> </w:t>
      </w:r>
      <w:r w:rsidRPr="00F72EFB">
        <w:rPr>
          <w:rFonts w:ascii="Times New Roman" w:hAnsi="Times New Roman" w:cs="Times New Roman"/>
          <w:lang w:val="en-GB"/>
        </w:rPr>
        <w:t xml:space="preserve">Presentation, </w:t>
      </w:r>
      <w:r>
        <w:rPr>
          <w:rFonts w:ascii="Times New Roman" w:hAnsi="Times New Roman" w:cs="Times New Roman"/>
          <w:lang w:val="en-GB"/>
        </w:rPr>
        <w:t>Oxford, J. Hudson, W. Salandyk - “Life vision” pre – intermediate (with digital pack);</w:t>
      </w:r>
      <w:r w:rsidRPr="00F72EFB">
        <w:t xml:space="preserve"> </w:t>
      </w:r>
      <w:r w:rsidRPr="00F72EFB">
        <w:rPr>
          <w:rFonts w:ascii="Times New Roman" w:hAnsi="Times New Roman" w:cs="Times New Roman"/>
          <w:lang w:val="en-GB"/>
        </w:rPr>
        <w:t>prepared exercises on Comparatives and Superlatives of Adjectives</w:t>
      </w:r>
      <w:r>
        <w:rPr>
          <w:rFonts w:ascii="Times New Roman" w:hAnsi="Times New Roman" w:cs="Times New Roman"/>
          <w:lang w:val="en-GB"/>
        </w:rPr>
        <w:t xml:space="preserve"> </w:t>
      </w:r>
      <w:hyperlink r:id="rId9" w:history="1">
        <w:r w:rsidRPr="00F72EFB">
          <w:rPr>
            <w:rStyle w:val="Hipersaite"/>
            <w:rFonts w:ascii="Times New Roman" w:hAnsi="Times New Roman" w:cs="Times New Roman"/>
            <w:lang w:val="en-GB"/>
          </w:rPr>
          <w:t>EXERCISES</w:t>
        </w:r>
      </w:hyperlink>
      <w:r w:rsidR="00B23D16">
        <w:rPr>
          <w:rFonts w:ascii="Times New Roman" w:hAnsi="Times New Roman" w:cs="Times New Roman"/>
          <w:lang w:val="en-GB"/>
        </w:rPr>
        <w:t xml:space="preserve">; </w:t>
      </w:r>
      <w:r w:rsidR="00B23D16" w:rsidRPr="00B23D16">
        <w:rPr>
          <w:rFonts w:ascii="Times New Roman" w:hAnsi="Times New Roman" w:cs="Times New Roman"/>
          <w:lang w:val="en-GB"/>
        </w:rPr>
        <w:t xml:space="preserve">prepared example of </w:t>
      </w:r>
      <w:r w:rsidR="0047172D">
        <w:rPr>
          <w:rFonts w:ascii="Times New Roman" w:hAnsi="Times New Roman" w:cs="Times New Roman"/>
          <w:lang w:val="en-GB"/>
        </w:rPr>
        <w:t xml:space="preserve"> </w:t>
      </w:r>
      <w:r w:rsidR="00B23D16" w:rsidRPr="00B23D16">
        <w:rPr>
          <w:rFonts w:ascii="Times New Roman" w:hAnsi="Times New Roman" w:cs="Times New Roman"/>
          <w:lang w:val="en-GB"/>
        </w:rPr>
        <w:t>Dictogloss</w:t>
      </w:r>
      <w:r w:rsidR="00B23D16">
        <w:rPr>
          <w:rFonts w:ascii="Times New Roman" w:hAnsi="Times New Roman" w:cs="Times New Roman"/>
          <w:lang w:val="en-GB"/>
        </w:rPr>
        <w:t xml:space="preserve"> on problems; Audio dictation and Reading comprehension task.</w:t>
      </w:r>
    </w:p>
    <w:p w:rsidR="00F479EC" w:rsidRPr="00F479EC" w:rsidRDefault="00F479EC">
      <w:pPr>
        <w:rPr>
          <w:lang w:val="en-GB"/>
        </w:rPr>
      </w:pPr>
      <w:r w:rsidRPr="00F479EC">
        <w:rPr>
          <w:rFonts w:ascii="Times New Roman" w:hAnsi="Times New Roman" w:cs="Times New Roman"/>
          <w:b/>
          <w:sz w:val="24"/>
          <w:szCs w:val="24"/>
          <w:lang w:val="en-GB"/>
        </w:rPr>
        <w:t>Teaching methods:</w:t>
      </w:r>
      <w:r>
        <w:rPr>
          <w:rFonts w:ascii="Times New Roman" w:hAnsi="Times New Roman" w:cs="Times New Roman"/>
          <w:b/>
          <w:sz w:val="24"/>
          <w:szCs w:val="24"/>
        </w:rPr>
        <w:t xml:space="preserve"> </w:t>
      </w:r>
      <w:r w:rsidRPr="00F479EC">
        <w:rPr>
          <w:lang w:val="en-GB"/>
        </w:rPr>
        <w:t>work with text, demonstration, visualization, conversation, questi</w:t>
      </w:r>
      <w:r>
        <w:rPr>
          <w:lang w:val="en-GB"/>
        </w:rPr>
        <w:t xml:space="preserve">ons, discussion, </w:t>
      </w:r>
      <w:hyperlink r:id="rId10" w:history="1">
        <w:r w:rsidRPr="005A7CE4">
          <w:rPr>
            <w:rStyle w:val="Hipersaite"/>
            <w:lang w:val="en-GB"/>
          </w:rPr>
          <w:t>Dictogloss</w:t>
        </w:r>
      </w:hyperlink>
      <w:r w:rsidRPr="005A7CE4">
        <w:rPr>
          <w:lang w:val="en-GB"/>
        </w:rPr>
        <w:t>.</w:t>
      </w:r>
    </w:p>
    <w:p w:rsidR="00891756" w:rsidRDefault="00F479EC">
      <w:pPr>
        <w:rPr>
          <w:rFonts w:ascii="Times New Roman" w:hAnsi="Times New Roman" w:cs="Times New Roman"/>
          <w:sz w:val="24"/>
          <w:szCs w:val="24"/>
          <w:lang w:val="en-GB"/>
        </w:rPr>
      </w:pPr>
      <w:r w:rsidRPr="00F479EC">
        <w:rPr>
          <w:rFonts w:ascii="Times New Roman" w:hAnsi="Times New Roman" w:cs="Times New Roman"/>
          <w:b/>
          <w:sz w:val="24"/>
          <w:szCs w:val="24"/>
          <w:lang w:val="en-GB"/>
        </w:rPr>
        <w:t>Organization of the learning process:</w:t>
      </w:r>
      <w:r w:rsidR="00764A95">
        <w:rPr>
          <w:rFonts w:ascii="Times New Roman" w:hAnsi="Times New Roman" w:cs="Times New Roman"/>
          <w:b/>
          <w:sz w:val="24"/>
          <w:szCs w:val="24"/>
          <w:lang w:val="en-GB"/>
        </w:rPr>
        <w:t xml:space="preserve"> </w:t>
      </w:r>
      <w:r w:rsidR="00022231">
        <w:rPr>
          <w:rFonts w:ascii="Times New Roman" w:hAnsi="Times New Roman" w:cs="Times New Roman"/>
          <w:sz w:val="24"/>
          <w:szCs w:val="24"/>
          <w:lang w:val="en-GB"/>
        </w:rPr>
        <w:t xml:space="preserve">individual </w:t>
      </w:r>
      <w:r w:rsidR="0047172D">
        <w:rPr>
          <w:rFonts w:ascii="Times New Roman" w:hAnsi="Times New Roman" w:cs="Times New Roman"/>
          <w:sz w:val="24"/>
          <w:szCs w:val="24"/>
          <w:lang w:val="en-GB"/>
        </w:rPr>
        <w:t xml:space="preserve">and </w:t>
      </w:r>
      <w:r w:rsidR="0047172D" w:rsidRPr="00764A95">
        <w:rPr>
          <w:rFonts w:ascii="Times New Roman" w:hAnsi="Times New Roman" w:cs="Times New Roman"/>
          <w:sz w:val="24"/>
          <w:szCs w:val="24"/>
          <w:lang w:val="en-GB"/>
        </w:rPr>
        <w:t>the</w:t>
      </w:r>
      <w:r w:rsidR="00764A95" w:rsidRPr="00764A95">
        <w:rPr>
          <w:rFonts w:ascii="Times New Roman" w:hAnsi="Times New Roman" w:cs="Times New Roman"/>
          <w:sz w:val="24"/>
          <w:szCs w:val="24"/>
          <w:lang w:val="en-GB"/>
        </w:rPr>
        <w:t xml:space="preserve"> whole class</w:t>
      </w:r>
      <w:r w:rsidR="00EA2C06">
        <w:rPr>
          <w:rFonts w:ascii="Times New Roman" w:hAnsi="Times New Roman" w:cs="Times New Roman"/>
          <w:sz w:val="24"/>
          <w:szCs w:val="24"/>
          <w:lang w:val="en-GB"/>
        </w:rPr>
        <w:t>.</w:t>
      </w:r>
    </w:p>
    <w:p w:rsidR="00E403B5" w:rsidRPr="00916BFC" w:rsidRDefault="00EA2C06" w:rsidP="00916BFC">
      <w:pPr>
        <w:rPr>
          <w:rFonts w:ascii="Times New Roman" w:hAnsi="Times New Roman" w:cs="Times New Roman"/>
          <w:sz w:val="24"/>
          <w:szCs w:val="24"/>
          <w:lang w:val="en-GB"/>
        </w:rPr>
      </w:pPr>
      <w:r w:rsidRPr="00EA2C06">
        <w:rPr>
          <w:rFonts w:ascii="Times New Roman" w:hAnsi="Times New Roman" w:cs="Times New Roman"/>
          <w:b/>
          <w:sz w:val="24"/>
          <w:szCs w:val="24"/>
          <w:lang w:val="en-GB"/>
        </w:rPr>
        <w:lastRenderedPageBreak/>
        <w:t>Duration:</w:t>
      </w:r>
      <w:r>
        <w:rPr>
          <w:rFonts w:ascii="Times New Roman" w:hAnsi="Times New Roman" w:cs="Times New Roman"/>
          <w:b/>
          <w:sz w:val="24"/>
          <w:szCs w:val="24"/>
          <w:lang w:val="en-GB"/>
        </w:rPr>
        <w:t xml:space="preserve"> </w:t>
      </w:r>
      <w:r w:rsidRPr="00EA2C06">
        <w:rPr>
          <w:rFonts w:ascii="Times New Roman" w:hAnsi="Times New Roman" w:cs="Times New Roman"/>
          <w:sz w:val="24"/>
          <w:szCs w:val="24"/>
          <w:lang w:val="en-GB"/>
        </w:rPr>
        <w:t xml:space="preserve">40x40 </w:t>
      </w:r>
    </w:p>
    <w:p w:rsidR="00891756" w:rsidRPr="00764A95" w:rsidRDefault="0047172D" w:rsidP="00891756">
      <w:p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Course of the lesson</w:t>
      </w:r>
      <w:r w:rsidR="00891756" w:rsidRPr="00764A95">
        <w:rPr>
          <w:rFonts w:ascii="Times New Roman" w:hAnsi="Times New Roman" w:cs="Times New Roman"/>
          <w:b/>
          <w:sz w:val="24"/>
          <w:szCs w:val="24"/>
          <w:lang w:val="en-GB"/>
        </w:rPr>
        <w:t>:</w:t>
      </w:r>
    </w:p>
    <w:tbl>
      <w:tblPr>
        <w:tblStyle w:val="Reatabula"/>
        <w:tblW w:w="0" w:type="auto"/>
        <w:tblLook w:val="04A0" w:firstRow="1" w:lastRow="0" w:firstColumn="1" w:lastColumn="0" w:noHBand="0" w:noVBand="1"/>
      </w:tblPr>
      <w:tblGrid>
        <w:gridCol w:w="3937"/>
        <w:gridCol w:w="3669"/>
        <w:gridCol w:w="6095"/>
      </w:tblGrid>
      <w:tr w:rsidR="00465367" w:rsidRPr="00AE457A" w:rsidTr="0067582B">
        <w:tc>
          <w:tcPr>
            <w:tcW w:w="7606" w:type="dxa"/>
            <w:gridSpan w:val="2"/>
          </w:tcPr>
          <w:p w:rsidR="00891756" w:rsidRPr="00AE457A" w:rsidRDefault="0047172D" w:rsidP="00891756">
            <w:pPr>
              <w:rPr>
                <w:rFonts w:ascii="Times New Roman" w:hAnsi="Times New Roman" w:cs="Times New Roman"/>
                <w:sz w:val="24"/>
                <w:szCs w:val="24"/>
                <w:lang w:val="en-GB"/>
              </w:rPr>
            </w:pPr>
            <w:r w:rsidRPr="00AE457A">
              <w:rPr>
                <w:rFonts w:ascii="Times New Roman" w:hAnsi="Times New Roman" w:cs="Times New Roman"/>
                <w:sz w:val="24"/>
                <w:szCs w:val="24"/>
                <w:lang w:val="en-GB"/>
              </w:rPr>
              <w:t>Teacher activity</w:t>
            </w:r>
          </w:p>
        </w:tc>
        <w:tc>
          <w:tcPr>
            <w:tcW w:w="6095" w:type="dxa"/>
          </w:tcPr>
          <w:p w:rsidR="00891756" w:rsidRPr="00AE457A" w:rsidRDefault="0047172D" w:rsidP="00891756">
            <w:pPr>
              <w:rPr>
                <w:rFonts w:ascii="Times New Roman" w:hAnsi="Times New Roman" w:cs="Times New Roman"/>
                <w:sz w:val="24"/>
                <w:szCs w:val="24"/>
                <w:lang w:val="en-GB"/>
              </w:rPr>
            </w:pPr>
            <w:r w:rsidRPr="00AE457A">
              <w:rPr>
                <w:rFonts w:ascii="Times New Roman" w:hAnsi="Times New Roman" w:cs="Times New Roman"/>
                <w:sz w:val="24"/>
                <w:szCs w:val="24"/>
                <w:lang w:val="en-GB"/>
              </w:rPr>
              <w:t>Student activity</w:t>
            </w:r>
          </w:p>
        </w:tc>
      </w:tr>
      <w:tr w:rsidR="00465367" w:rsidRPr="00AE457A" w:rsidTr="0067582B">
        <w:tc>
          <w:tcPr>
            <w:tcW w:w="7606" w:type="dxa"/>
            <w:gridSpan w:val="2"/>
            <w:vAlign w:val="center"/>
          </w:tcPr>
          <w:p w:rsidR="002C470F" w:rsidRPr="00AE457A" w:rsidRDefault="002C470F" w:rsidP="002C470F">
            <w:pPr>
              <w:rPr>
                <w:rFonts w:ascii="Times New Roman" w:hAnsi="Times New Roman" w:cs="Times New Roman"/>
                <w:sz w:val="24"/>
                <w:szCs w:val="24"/>
                <w:lang w:val="en-GB"/>
              </w:rPr>
            </w:pPr>
          </w:p>
          <w:p w:rsidR="00891756" w:rsidRPr="00AE457A" w:rsidRDefault="0047172D" w:rsidP="002C470F">
            <w:pPr>
              <w:rPr>
                <w:rFonts w:ascii="Times New Roman" w:hAnsi="Times New Roman" w:cs="Times New Roman"/>
                <w:sz w:val="24"/>
                <w:szCs w:val="24"/>
                <w:lang w:val="en-GB"/>
              </w:rPr>
            </w:pPr>
            <w:r w:rsidRPr="0065094D">
              <w:rPr>
                <w:rFonts w:ascii="Times New Roman" w:hAnsi="Times New Roman" w:cs="Times New Roman"/>
                <w:b/>
                <w:sz w:val="24"/>
                <w:szCs w:val="24"/>
                <w:lang w:val="en-GB"/>
              </w:rPr>
              <w:t>Gaining attention of the students</w:t>
            </w:r>
            <w:r w:rsidRPr="00AE457A">
              <w:rPr>
                <w:rFonts w:ascii="Times New Roman" w:hAnsi="Times New Roman" w:cs="Times New Roman"/>
                <w:sz w:val="24"/>
                <w:szCs w:val="24"/>
                <w:lang w:val="en-GB"/>
              </w:rPr>
              <w:t>: Greeting, information about the lesson</w:t>
            </w:r>
          </w:p>
          <w:p w:rsidR="0047172D" w:rsidRPr="00AE457A" w:rsidRDefault="0047172D" w:rsidP="002C470F">
            <w:pPr>
              <w:pStyle w:val="Sarakstarindkopa"/>
              <w:rPr>
                <w:rFonts w:ascii="Times New Roman" w:hAnsi="Times New Roman" w:cs="Times New Roman"/>
                <w:sz w:val="24"/>
                <w:szCs w:val="24"/>
                <w:lang w:val="en-GB"/>
              </w:rPr>
            </w:pPr>
          </w:p>
        </w:tc>
        <w:tc>
          <w:tcPr>
            <w:tcW w:w="6095" w:type="dxa"/>
          </w:tcPr>
          <w:p w:rsidR="00891756" w:rsidRPr="00AE457A" w:rsidRDefault="00891756" w:rsidP="00891756">
            <w:pPr>
              <w:rPr>
                <w:rFonts w:ascii="Times New Roman" w:hAnsi="Times New Roman" w:cs="Times New Roman"/>
                <w:sz w:val="24"/>
                <w:szCs w:val="24"/>
                <w:lang w:val="en-GB"/>
              </w:rPr>
            </w:pPr>
          </w:p>
        </w:tc>
      </w:tr>
      <w:tr w:rsidR="00465367" w:rsidRPr="00AE457A" w:rsidTr="0067582B">
        <w:tc>
          <w:tcPr>
            <w:tcW w:w="7606" w:type="dxa"/>
            <w:gridSpan w:val="2"/>
            <w:vAlign w:val="center"/>
          </w:tcPr>
          <w:p w:rsidR="00E403B5" w:rsidRPr="00AE457A" w:rsidRDefault="00E403B5" w:rsidP="009E1A74">
            <w:pPr>
              <w:rPr>
                <w:rFonts w:ascii="Times New Roman" w:hAnsi="Times New Roman" w:cs="Times New Roman"/>
                <w:sz w:val="24"/>
                <w:szCs w:val="24"/>
                <w:lang w:val="en-GB"/>
              </w:rPr>
            </w:pPr>
            <w:r w:rsidRPr="00AE457A">
              <w:rPr>
                <w:rFonts w:ascii="Times New Roman" w:hAnsi="Times New Roman" w:cs="Times New Roman"/>
                <w:sz w:val="24"/>
                <w:szCs w:val="24"/>
                <w:lang w:val="en-GB"/>
              </w:rPr>
              <w:t xml:space="preserve">Stimulating recall of prior </w:t>
            </w:r>
            <w:r w:rsidRPr="00AE457A">
              <w:rPr>
                <w:rFonts w:ascii="Times New Roman" w:hAnsi="Times New Roman" w:cs="Times New Roman"/>
                <w:b/>
                <w:sz w:val="24"/>
                <w:szCs w:val="24"/>
                <w:u w:val="single"/>
                <w:lang w:val="en-GB"/>
              </w:rPr>
              <w:t>knowledge</w:t>
            </w:r>
            <w:r w:rsidR="00C959B4">
              <w:rPr>
                <w:rFonts w:ascii="Times New Roman" w:hAnsi="Times New Roman" w:cs="Times New Roman"/>
                <w:sz w:val="24"/>
                <w:szCs w:val="24"/>
                <w:lang w:val="en-GB"/>
              </w:rPr>
              <w:t>(</w:t>
            </w:r>
            <w:r w:rsidR="009E1A74">
              <w:rPr>
                <w:rFonts w:ascii="Times New Roman" w:hAnsi="Times New Roman" w:cs="Times New Roman"/>
                <w:sz w:val="24"/>
                <w:szCs w:val="24"/>
                <w:lang w:val="en-GB"/>
              </w:rPr>
              <w:t>6</w:t>
            </w:r>
            <w:r w:rsidRPr="00AE457A">
              <w:rPr>
                <w:rFonts w:ascii="Times New Roman" w:hAnsi="Times New Roman" w:cs="Times New Roman"/>
                <w:sz w:val="24"/>
                <w:szCs w:val="24"/>
                <w:lang w:val="en-GB"/>
              </w:rPr>
              <w:t xml:space="preserve"> min):</w:t>
            </w:r>
          </w:p>
        </w:tc>
        <w:tc>
          <w:tcPr>
            <w:tcW w:w="6095" w:type="dxa"/>
          </w:tcPr>
          <w:p w:rsidR="00E403B5" w:rsidRPr="00AE457A" w:rsidRDefault="00EA2C06" w:rsidP="00891756">
            <w:pPr>
              <w:rPr>
                <w:rFonts w:ascii="Times New Roman" w:hAnsi="Times New Roman" w:cs="Times New Roman"/>
                <w:sz w:val="24"/>
                <w:szCs w:val="24"/>
                <w:lang w:val="en-GB"/>
              </w:rPr>
            </w:pPr>
            <w:r w:rsidRPr="00AE457A">
              <w:rPr>
                <w:rFonts w:ascii="Times New Roman" w:hAnsi="Times New Roman" w:cs="Times New Roman"/>
                <w:lang w:val="en-GB"/>
              </w:rPr>
              <w:t>Students  individually, orally do exercise</w:t>
            </w:r>
            <w:r w:rsidR="00E403B5" w:rsidRPr="00AE457A">
              <w:rPr>
                <w:rFonts w:ascii="Times New Roman" w:hAnsi="Times New Roman" w:cs="Times New Roman"/>
                <w:lang w:val="en-GB"/>
              </w:rPr>
              <w:t xml:space="preserve"> on Comparatives and Superlatives of Adjectives</w:t>
            </w:r>
            <w:r w:rsidRPr="00AE457A">
              <w:rPr>
                <w:rFonts w:ascii="Times New Roman" w:hAnsi="Times New Roman" w:cs="Times New Roman"/>
                <w:lang w:val="en-GB"/>
              </w:rPr>
              <w:t xml:space="preserve"> explaining spelling rules and other rules if applicable </w:t>
            </w:r>
            <w:r w:rsidRPr="00AE457A">
              <w:rPr>
                <w:rFonts w:ascii="Times New Roman" w:hAnsi="Times New Roman" w:cs="Times New Roman"/>
                <w:sz w:val="20"/>
                <w:szCs w:val="20"/>
                <w:lang w:val="en-GB"/>
              </w:rPr>
              <w:t>(the theme of the previous lesson)</w:t>
            </w:r>
          </w:p>
        </w:tc>
      </w:tr>
      <w:tr w:rsidR="00465367" w:rsidRPr="00AE457A" w:rsidTr="0067582B">
        <w:tc>
          <w:tcPr>
            <w:tcW w:w="7606" w:type="dxa"/>
            <w:gridSpan w:val="2"/>
            <w:vAlign w:val="center"/>
          </w:tcPr>
          <w:p w:rsidR="002C470F" w:rsidRPr="00AE457A" w:rsidRDefault="00FE67EB" w:rsidP="00EA2C06">
            <w:pPr>
              <w:rPr>
                <w:rFonts w:ascii="Times New Roman" w:hAnsi="Times New Roman" w:cs="Times New Roman"/>
                <w:sz w:val="24"/>
                <w:szCs w:val="24"/>
                <w:lang w:val="en-GB"/>
              </w:rPr>
            </w:pPr>
            <w:r w:rsidRPr="00AE457A">
              <w:rPr>
                <w:rFonts w:ascii="Times New Roman" w:hAnsi="Times New Roman" w:cs="Times New Roman"/>
                <w:b/>
                <w:sz w:val="24"/>
                <w:szCs w:val="24"/>
                <w:lang w:val="en-GB"/>
              </w:rPr>
              <w:t>Developing specific language skills</w:t>
            </w:r>
            <w:r w:rsidR="00C902A9" w:rsidRPr="00AE457A">
              <w:rPr>
                <w:rFonts w:ascii="Times New Roman" w:hAnsi="Times New Roman" w:cs="Times New Roman"/>
                <w:sz w:val="24"/>
                <w:szCs w:val="24"/>
                <w:lang w:val="en-GB"/>
              </w:rPr>
              <w:t>:</w:t>
            </w:r>
          </w:p>
        </w:tc>
        <w:tc>
          <w:tcPr>
            <w:tcW w:w="6095" w:type="dxa"/>
          </w:tcPr>
          <w:p w:rsidR="002C470F" w:rsidRPr="00AE457A" w:rsidRDefault="002C470F" w:rsidP="00891756">
            <w:pPr>
              <w:rPr>
                <w:rFonts w:ascii="Times New Roman" w:hAnsi="Times New Roman" w:cs="Times New Roman"/>
                <w:lang w:val="en-GB"/>
              </w:rPr>
            </w:pPr>
          </w:p>
        </w:tc>
      </w:tr>
      <w:tr w:rsidR="00465367" w:rsidRPr="00AE457A" w:rsidTr="0067582B">
        <w:tc>
          <w:tcPr>
            <w:tcW w:w="7606" w:type="dxa"/>
            <w:gridSpan w:val="2"/>
            <w:vAlign w:val="center"/>
          </w:tcPr>
          <w:p w:rsidR="00C902A9" w:rsidRPr="00AE457A" w:rsidRDefault="00C902A9" w:rsidP="007D0E45">
            <w:pPr>
              <w:rPr>
                <w:rFonts w:ascii="Times New Roman" w:hAnsi="Times New Roman" w:cs="Times New Roman"/>
                <w:sz w:val="24"/>
                <w:szCs w:val="24"/>
                <w:lang w:val="en-GB"/>
              </w:rPr>
            </w:pPr>
            <w:r w:rsidRPr="00AE457A">
              <w:rPr>
                <w:rFonts w:ascii="Times New Roman" w:hAnsi="Times New Roman" w:cs="Times New Roman"/>
                <w:sz w:val="24"/>
                <w:szCs w:val="24"/>
                <w:lang w:val="en-GB"/>
              </w:rPr>
              <w:t>1.Speaking – Warm up discussion</w:t>
            </w:r>
            <w:r w:rsidR="00C959B4">
              <w:rPr>
                <w:rFonts w:ascii="Times New Roman" w:hAnsi="Times New Roman" w:cs="Times New Roman"/>
                <w:sz w:val="24"/>
                <w:szCs w:val="24"/>
                <w:lang w:val="en-GB"/>
              </w:rPr>
              <w:t>(</w:t>
            </w:r>
            <w:r w:rsidR="007D0E45">
              <w:rPr>
                <w:rFonts w:ascii="Times New Roman" w:hAnsi="Times New Roman" w:cs="Times New Roman"/>
                <w:sz w:val="24"/>
                <w:szCs w:val="24"/>
                <w:lang w:val="en-GB"/>
              </w:rPr>
              <w:t>6</w:t>
            </w:r>
            <w:r w:rsidR="00C959B4">
              <w:rPr>
                <w:rFonts w:ascii="Times New Roman" w:hAnsi="Times New Roman" w:cs="Times New Roman"/>
                <w:sz w:val="24"/>
                <w:szCs w:val="24"/>
                <w:lang w:val="en-GB"/>
              </w:rPr>
              <w:t xml:space="preserve"> min)</w:t>
            </w:r>
          </w:p>
        </w:tc>
        <w:tc>
          <w:tcPr>
            <w:tcW w:w="6095" w:type="dxa"/>
          </w:tcPr>
          <w:p w:rsidR="00C902A9" w:rsidRPr="00AE457A" w:rsidRDefault="00C902A9" w:rsidP="00891756">
            <w:pPr>
              <w:rPr>
                <w:rFonts w:ascii="Times New Roman" w:hAnsi="Times New Roman" w:cs="Times New Roman"/>
                <w:lang w:val="en-GB"/>
              </w:rPr>
            </w:pPr>
            <w:r w:rsidRPr="00AE457A">
              <w:rPr>
                <w:rFonts w:ascii="Times New Roman" w:hAnsi="Times New Roman" w:cs="Times New Roman"/>
                <w:lang w:val="en-GB"/>
              </w:rPr>
              <w:t>Students share their thoughts, topic -  free choice</w:t>
            </w:r>
          </w:p>
        </w:tc>
      </w:tr>
      <w:tr w:rsidR="00465367" w:rsidRPr="00AE457A" w:rsidTr="0067582B">
        <w:tc>
          <w:tcPr>
            <w:tcW w:w="7606" w:type="dxa"/>
            <w:gridSpan w:val="2"/>
            <w:vAlign w:val="center"/>
          </w:tcPr>
          <w:p w:rsidR="00FE67EB" w:rsidRDefault="00C902A9" w:rsidP="00E4418E">
            <w:pPr>
              <w:rPr>
                <w:rStyle w:val="Hipersaite"/>
                <w:rFonts w:ascii="Times New Roman" w:hAnsi="Times New Roman" w:cs="Times New Roman"/>
                <w:sz w:val="24"/>
                <w:szCs w:val="24"/>
                <w:lang w:val="en-GB"/>
              </w:rPr>
            </w:pPr>
            <w:r w:rsidRPr="00AE457A">
              <w:rPr>
                <w:rFonts w:ascii="Times New Roman" w:hAnsi="Times New Roman" w:cs="Times New Roman"/>
                <w:sz w:val="24"/>
                <w:szCs w:val="24"/>
                <w:lang w:val="en-GB"/>
              </w:rPr>
              <w:t>2.</w:t>
            </w:r>
            <w:r w:rsidR="00C7685F">
              <w:rPr>
                <w:rFonts w:ascii="Times New Roman" w:hAnsi="Times New Roman" w:cs="Times New Roman"/>
                <w:sz w:val="24"/>
                <w:szCs w:val="24"/>
                <w:lang w:val="en-GB"/>
              </w:rPr>
              <w:t>Audio dictation</w:t>
            </w:r>
            <w:r w:rsidR="007B2764">
              <w:rPr>
                <w:rFonts w:ascii="Times New Roman" w:hAnsi="Times New Roman" w:cs="Times New Roman"/>
                <w:sz w:val="24"/>
                <w:szCs w:val="24"/>
                <w:lang w:val="en-GB"/>
              </w:rPr>
              <w:t>(12 min.)</w:t>
            </w:r>
            <w:r w:rsidR="00C7685F">
              <w:rPr>
                <w:rFonts w:ascii="Times New Roman" w:hAnsi="Times New Roman" w:cs="Times New Roman"/>
                <w:sz w:val="24"/>
                <w:szCs w:val="24"/>
                <w:lang w:val="en-GB"/>
              </w:rPr>
              <w:t xml:space="preserve">: </w:t>
            </w:r>
            <w:hyperlink r:id="rId11" w:history="1">
              <w:r w:rsidR="00C7685F" w:rsidRPr="00C7685F">
                <w:rPr>
                  <w:rStyle w:val="Hipersaite"/>
                  <w:rFonts w:ascii="Times New Roman" w:hAnsi="Times New Roman" w:cs="Times New Roman"/>
                  <w:sz w:val="24"/>
                  <w:szCs w:val="24"/>
                  <w:lang w:val="en-GB"/>
                </w:rPr>
                <w:t>https://on.soundcloud.com/Sss29</w:t>
              </w:r>
            </w:hyperlink>
          </w:p>
          <w:p w:rsidR="00AE457A" w:rsidRPr="00995F99" w:rsidRDefault="00AE457A" w:rsidP="00E4418E">
            <w:pPr>
              <w:rPr>
                <w:rFonts w:ascii="Times New Roman" w:hAnsi="Times New Roman" w:cs="Times New Roman"/>
                <w:b/>
                <w:sz w:val="18"/>
                <w:szCs w:val="18"/>
                <w:lang w:val="en-GB"/>
              </w:rPr>
            </w:pPr>
            <w:r w:rsidRPr="00995F99">
              <w:rPr>
                <w:rStyle w:val="Izteiksmgs"/>
                <w:rFonts w:ascii="Times New Roman" w:hAnsi="Times New Roman" w:cs="Times New Roman"/>
                <w:b w:val="0"/>
                <w:color w:val="000000"/>
                <w:sz w:val="18"/>
                <w:szCs w:val="18"/>
                <w:shd w:val="clear" w:color="auto" w:fill="FFFFFF"/>
                <w:lang w:val="en-GB"/>
              </w:rPr>
              <w:t>(Dictation practice can confer numerous benefits to English as a Second Language (ESL) learners by enhancing their listenin</w:t>
            </w:r>
            <w:r w:rsidR="00086578">
              <w:rPr>
                <w:rStyle w:val="Izteiksmgs"/>
                <w:rFonts w:ascii="Times New Roman" w:hAnsi="Times New Roman" w:cs="Times New Roman"/>
                <w:b w:val="0"/>
                <w:color w:val="000000"/>
                <w:sz w:val="18"/>
                <w:szCs w:val="18"/>
                <w:shd w:val="clear" w:color="auto" w:fill="FFFFFF"/>
                <w:lang w:val="en-GB"/>
              </w:rPr>
              <w:t>g, writing, and spelling skills)</w:t>
            </w:r>
          </w:p>
        </w:tc>
        <w:tc>
          <w:tcPr>
            <w:tcW w:w="6095" w:type="dxa"/>
          </w:tcPr>
          <w:p w:rsidR="00FE67EB" w:rsidRPr="00AE457A" w:rsidRDefault="00D214FC" w:rsidP="00891756">
            <w:pPr>
              <w:rPr>
                <w:rFonts w:ascii="Times New Roman" w:hAnsi="Times New Roman" w:cs="Times New Roman"/>
                <w:lang w:val="en-GB"/>
              </w:rPr>
            </w:pPr>
            <w:r w:rsidRPr="00D214FC">
              <w:rPr>
                <w:rFonts w:ascii="Times New Roman" w:hAnsi="Times New Roman" w:cs="Times New Roman"/>
                <w:lang w:val="en-GB"/>
              </w:rPr>
              <w:t>Students listen and write the dictation. After writing, the correct version of the dictation is displayed so that students can correct possible mistakes. Students write the misspelled words to learn.</w:t>
            </w:r>
          </w:p>
        </w:tc>
      </w:tr>
      <w:tr w:rsidR="00465367" w:rsidRPr="00AE457A" w:rsidTr="0067582B">
        <w:tc>
          <w:tcPr>
            <w:tcW w:w="7606" w:type="dxa"/>
            <w:gridSpan w:val="2"/>
            <w:vAlign w:val="center"/>
          </w:tcPr>
          <w:p w:rsidR="00FE67EB" w:rsidRDefault="00C902A9" w:rsidP="00EA2C06">
            <w:pPr>
              <w:rPr>
                <w:rFonts w:ascii="Times New Roman" w:hAnsi="Times New Roman" w:cs="Times New Roman"/>
                <w:sz w:val="24"/>
                <w:szCs w:val="24"/>
                <w:lang w:val="en-GB"/>
              </w:rPr>
            </w:pPr>
            <w:r w:rsidRPr="00AE457A">
              <w:rPr>
                <w:rFonts w:ascii="Times New Roman" w:hAnsi="Times New Roman" w:cs="Times New Roman"/>
                <w:sz w:val="24"/>
                <w:szCs w:val="24"/>
                <w:lang w:val="en-GB"/>
              </w:rPr>
              <w:t>3.</w:t>
            </w:r>
            <w:r w:rsidR="002151CA" w:rsidRPr="00AE457A">
              <w:rPr>
                <w:rFonts w:ascii="Times New Roman" w:hAnsi="Times New Roman" w:cs="Times New Roman"/>
                <w:sz w:val="24"/>
                <w:szCs w:val="24"/>
                <w:lang w:val="en-GB"/>
              </w:rPr>
              <w:t>Dictogloss</w:t>
            </w:r>
            <w:r w:rsidR="002151CA">
              <w:rPr>
                <w:rFonts w:ascii="Times New Roman" w:hAnsi="Times New Roman" w:cs="Times New Roman"/>
                <w:sz w:val="24"/>
                <w:szCs w:val="24"/>
                <w:lang w:val="en-GB"/>
              </w:rPr>
              <w:t xml:space="preserve"> (</w:t>
            </w:r>
            <w:r w:rsidR="00C959B4">
              <w:rPr>
                <w:rFonts w:ascii="Times New Roman" w:hAnsi="Times New Roman" w:cs="Times New Roman"/>
                <w:sz w:val="24"/>
                <w:szCs w:val="24"/>
                <w:lang w:val="en-GB"/>
              </w:rPr>
              <w:t>15</w:t>
            </w:r>
            <w:r w:rsidR="007B2764">
              <w:rPr>
                <w:rFonts w:ascii="Times New Roman" w:hAnsi="Times New Roman" w:cs="Times New Roman"/>
                <w:sz w:val="24"/>
                <w:szCs w:val="24"/>
                <w:lang w:val="en-GB"/>
              </w:rPr>
              <w:t xml:space="preserve"> min.)</w:t>
            </w:r>
            <w:r w:rsidRPr="00AE457A">
              <w:rPr>
                <w:rFonts w:ascii="Times New Roman" w:hAnsi="Times New Roman" w:cs="Times New Roman"/>
                <w:sz w:val="24"/>
                <w:szCs w:val="24"/>
                <w:lang w:val="en-GB"/>
              </w:rPr>
              <w:t>:</w:t>
            </w:r>
          </w:p>
          <w:p w:rsidR="00487D37" w:rsidRDefault="00487D37" w:rsidP="00995F99">
            <w:pPr>
              <w:pStyle w:val="Paraststmeklis"/>
              <w:spacing w:before="0" w:beforeAutospacing="0" w:after="0" w:afterAutospacing="0"/>
              <w:jc w:val="both"/>
              <w:rPr>
                <w:rFonts w:eastAsiaTheme="minorHAnsi"/>
                <w:sz w:val="22"/>
                <w:szCs w:val="22"/>
                <w:lang w:val="en-GB"/>
              </w:rPr>
            </w:pPr>
            <w:r w:rsidRPr="00995F99">
              <w:rPr>
                <w:rFonts w:eastAsiaTheme="minorHAnsi"/>
                <w:sz w:val="22"/>
                <w:szCs w:val="22"/>
                <w:lang w:val="en-GB"/>
              </w:rPr>
              <w:t>In many dry regions of the world, there is a severe lack of water. This can make life very difficult for people and animals living in these areas. Without water, crops cannot grow and livestock cannot survive. People may have to travel long distances to find water, and</w:t>
            </w:r>
            <w:r>
              <w:rPr>
                <w:rFonts w:ascii="Arial" w:hAnsi="Arial" w:cs="Arial"/>
                <w:color w:val="374151"/>
                <w:sz w:val="42"/>
                <w:szCs w:val="42"/>
                <w:shd w:val="clear" w:color="auto" w:fill="F7F7F8"/>
              </w:rPr>
              <w:t xml:space="preserve"> </w:t>
            </w:r>
            <w:r w:rsidRPr="00995F99">
              <w:rPr>
                <w:rFonts w:eastAsiaTheme="minorHAnsi"/>
                <w:sz w:val="22"/>
                <w:szCs w:val="22"/>
                <w:lang w:val="en-GB"/>
              </w:rPr>
              <w:t>this can be dangerous, especially for wome</w:t>
            </w:r>
            <w:r w:rsidR="00995F99">
              <w:rPr>
                <w:rFonts w:eastAsiaTheme="minorHAnsi"/>
                <w:sz w:val="22"/>
                <w:szCs w:val="22"/>
                <w:lang w:val="en-GB"/>
              </w:rPr>
              <w:t>n and children(</w:t>
            </w:r>
            <w:hyperlink r:id="rId12" w:history="1">
              <w:r w:rsidR="00995F99" w:rsidRPr="00995F99">
                <w:rPr>
                  <w:rStyle w:val="Hipersaite"/>
                  <w:rFonts w:eastAsiaTheme="minorHAnsi"/>
                  <w:sz w:val="22"/>
                  <w:szCs w:val="22"/>
                  <w:lang w:val="en-GB"/>
                </w:rPr>
                <w:t>Generated using chatgpt</w:t>
              </w:r>
            </w:hyperlink>
            <w:r w:rsidR="00995F99">
              <w:rPr>
                <w:rFonts w:eastAsiaTheme="minorHAnsi"/>
                <w:sz w:val="22"/>
                <w:szCs w:val="22"/>
                <w:lang w:val="en-GB"/>
              </w:rPr>
              <w:t>)</w:t>
            </w:r>
          </w:p>
          <w:p w:rsidR="00C7685F" w:rsidRPr="00606E0A" w:rsidRDefault="00995F99" w:rsidP="00606E0A">
            <w:pPr>
              <w:pStyle w:val="Paraststmeklis"/>
              <w:spacing w:before="0" w:beforeAutospacing="0" w:after="0" w:afterAutospacing="0"/>
              <w:jc w:val="both"/>
              <w:rPr>
                <w:rFonts w:eastAsiaTheme="minorHAnsi"/>
                <w:bCs/>
                <w:color w:val="000000"/>
                <w:sz w:val="18"/>
                <w:szCs w:val="18"/>
                <w:shd w:val="clear" w:color="auto" w:fill="FFFFFF"/>
              </w:rPr>
            </w:pPr>
            <w:r w:rsidRPr="00995F99">
              <w:rPr>
                <w:rStyle w:val="Izteiksmgs"/>
                <w:rFonts w:eastAsiaTheme="minorHAnsi"/>
                <w:b w:val="0"/>
                <w:color w:val="000000"/>
                <w:sz w:val="18"/>
                <w:szCs w:val="18"/>
                <w:lang w:val="en-GB"/>
              </w:rPr>
              <w:t>(</w:t>
            </w:r>
            <w:r w:rsidRPr="002151CA">
              <w:rPr>
                <w:rStyle w:val="Izteiksmgs"/>
                <w:rFonts w:eastAsiaTheme="minorHAnsi"/>
                <w:b w:val="0"/>
                <w:color w:val="365F91" w:themeColor="accent1" w:themeShade="BF"/>
                <w:sz w:val="18"/>
                <w:szCs w:val="18"/>
                <w:lang w:val="en-GB"/>
              </w:rPr>
              <w:t>Dictogloss is </w:t>
            </w:r>
            <w:r w:rsidRPr="002151CA">
              <w:rPr>
                <w:rStyle w:val="Izteiksmgs"/>
                <w:rFonts w:eastAsiaTheme="minorHAnsi"/>
                <w:b w:val="0"/>
                <w:color w:val="365F91" w:themeColor="accent1" w:themeShade="BF"/>
                <w:sz w:val="18"/>
                <w:szCs w:val="18"/>
                <w:shd w:val="clear" w:color="auto" w:fill="FFFFFF"/>
                <w:lang w:val="en-GB"/>
              </w:rPr>
              <w:t>a type of supported dictation</w:t>
            </w:r>
            <w:r w:rsidRPr="002151CA">
              <w:rPr>
                <w:rStyle w:val="Izteiksmgs"/>
                <w:rFonts w:eastAsiaTheme="minorHAnsi"/>
                <w:b w:val="0"/>
                <w:color w:val="365F91" w:themeColor="accent1" w:themeShade="BF"/>
                <w:sz w:val="18"/>
                <w:szCs w:val="18"/>
                <w:lang w:val="en-GB"/>
              </w:rPr>
              <w:t>. The teacher reads a short, curriculum-related text several times and the learners try to produce their own version as close to the original as possible. The ideal dictogloss text is at a language level slightly above that of the learners, but with familiar subject content.)</w:t>
            </w:r>
          </w:p>
          <w:p w:rsidR="00C7685F" w:rsidRPr="00AE457A" w:rsidRDefault="00C7685F" w:rsidP="00EA2C06">
            <w:pPr>
              <w:rPr>
                <w:rFonts w:ascii="Times New Roman" w:hAnsi="Times New Roman" w:cs="Times New Roman"/>
                <w:sz w:val="24"/>
                <w:szCs w:val="24"/>
                <w:lang w:val="en-GB"/>
              </w:rPr>
            </w:pPr>
          </w:p>
        </w:tc>
        <w:tc>
          <w:tcPr>
            <w:tcW w:w="6095" w:type="dxa"/>
          </w:tcPr>
          <w:p w:rsidR="00FE67EB" w:rsidRDefault="00995F99" w:rsidP="00891756">
            <w:pPr>
              <w:rPr>
                <w:rFonts w:ascii="Times New Roman" w:hAnsi="Times New Roman" w:cs="Times New Roman"/>
                <w:lang w:val="en-GB"/>
              </w:rPr>
            </w:pPr>
            <w:r w:rsidRPr="00995F99">
              <w:rPr>
                <w:rFonts w:ascii="Times New Roman" w:hAnsi="Times New Roman" w:cs="Times New Roman"/>
                <w:lang w:val="en-GB"/>
              </w:rPr>
              <w:t xml:space="preserve">Students </w:t>
            </w:r>
            <w:r>
              <w:rPr>
                <w:rFonts w:ascii="Times New Roman" w:hAnsi="Times New Roman" w:cs="Times New Roman"/>
                <w:lang w:val="en-GB"/>
              </w:rPr>
              <w:t>listen to the dictation</w:t>
            </w:r>
            <w:r w:rsidRPr="00995F99">
              <w:rPr>
                <w:rFonts w:ascii="Times New Roman" w:hAnsi="Times New Roman" w:cs="Times New Roman"/>
                <w:lang w:val="en-GB"/>
              </w:rPr>
              <w:t xml:space="preserve"> the 1st time, they must understand the conten</w:t>
            </w:r>
            <w:r>
              <w:rPr>
                <w:rFonts w:ascii="Times New Roman" w:hAnsi="Times New Roman" w:cs="Times New Roman"/>
                <w:lang w:val="en-GB"/>
              </w:rPr>
              <w:t>t of the text, listen the 2nd</w:t>
            </w:r>
            <w:r w:rsidRPr="00995F99">
              <w:rPr>
                <w:rFonts w:ascii="Times New Roman" w:hAnsi="Times New Roman" w:cs="Times New Roman"/>
                <w:lang w:val="en-GB"/>
              </w:rPr>
              <w:t xml:space="preserve"> time, students can write down keywords, listen for the 3rd time, then try to reconstruct the dictation text as close as possible to the original.</w:t>
            </w:r>
          </w:p>
          <w:p w:rsidR="00995F99" w:rsidRPr="00AE457A" w:rsidRDefault="00995F99" w:rsidP="00891756">
            <w:pPr>
              <w:rPr>
                <w:rFonts w:ascii="Times New Roman" w:hAnsi="Times New Roman" w:cs="Times New Roman"/>
                <w:lang w:val="en-GB"/>
              </w:rPr>
            </w:pPr>
            <w:r w:rsidRPr="00995F99">
              <w:rPr>
                <w:rFonts w:ascii="Times New Roman" w:hAnsi="Times New Roman" w:cs="Times New Roman"/>
                <w:lang w:val="en-GB"/>
              </w:rPr>
              <w:t>After completing the work, students read their reconstructed texts. Then compare with the original and discuss the meaning and spelling of the words.</w:t>
            </w:r>
          </w:p>
        </w:tc>
      </w:tr>
      <w:tr w:rsidR="009E1A74" w:rsidRPr="00AE457A" w:rsidTr="0067582B">
        <w:tc>
          <w:tcPr>
            <w:tcW w:w="13701" w:type="dxa"/>
            <w:gridSpan w:val="3"/>
            <w:vAlign w:val="center"/>
          </w:tcPr>
          <w:p w:rsidR="009E1A74" w:rsidRPr="009E1A74" w:rsidRDefault="009E1A74" w:rsidP="009E1A74">
            <w:pPr>
              <w:rPr>
                <w:rFonts w:ascii="Times New Roman" w:hAnsi="Times New Roman" w:cs="Times New Roman"/>
                <w:lang w:val="en-GB"/>
              </w:rPr>
            </w:pPr>
            <w:r>
              <w:rPr>
                <w:rFonts w:ascii="Times New Roman" w:hAnsi="Times New Roman" w:cs="Times New Roman"/>
                <w:lang w:val="en-GB"/>
              </w:rPr>
              <w:t>5.</w:t>
            </w:r>
            <w:r w:rsidRPr="009E1A74">
              <w:rPr>
                <w:rFonts w:ascii="Times New Roman" w:hAnsi="Times New Roman" w:cs="Times New Roman"/>
                <w:lang w:val="en-GB"/>
              </w:rPr>
              <w:t>Minutes break</w:t>
            </w:r>
          </w:p>
        </w:tc>
      </w:tr>
      <w:tr w:rsidR="007D0E45" w:rsidRPr="00AE457A" w:rsidTr="0067582B">
        <w:tc>
          <w:tcPr>
            <w:tcW w:w="13701" w:type="dxa"/>
            <w:gridSpan w:val="3"/>
            <w:vAlign w:val="center"/>
          </w:tcPr>
          <w:p w:rsidR="007D0E45" w:rsidRPr="00822C33" w:rsidRDefault="009E1A74" w:rsidP="009E1A74">
            <w:pPr>
              <w:rPr>
                <w:rFonts w:ascii="Times New Roman" w:hAnsi="Times New Roman" w:cs="Times New Roman"/>
                <w:sz w:val="24"/>
                <w:szCs w:val="24"/>
                <w:lang w:val="en-GB"/>
              </w:rPr>
            </w:pPr>
            <w:r w:rsidRPr="00822C33">
              <w:rPr>
                <w:rFonts w:ascii="Times New Roman" w:hAnsi="Times New Roman" w:cs="Times New Roman"/>
                <w:sz w:val="24"/>
                <w:szCs w:val="24"/>
                <w:lang w:val="en-GB"/>
              </w:rPr>
              <w:t>Unit 4 The world around us. 4.3 READING</w:t>
            </w:r>
          </w:p>
        </w:tc>
      </w:tr>
      <w:tr w:rsidR="009E1A74" w:rsidRPr="00AE457A" w:rsidTr="0067582B">
        <w:tc>
          <w:tcPr>
            <w:tcW w:w="13701" w:type="dxa"/>
            <w:gridSpan w:val="3"/>
            <w:vAlign w:val="center"/>
          </w:tcPr>
          <w:p w:rsidR="009E1A74" w:rsidRPr="00822C33" w:rsidRDefault="009E1A74" w:rsidP="009E1A74">
            <w:pPr>
              <w:rPr>
                <w:rFonts w:ascii="Times New Roman" w:hAnsi="Times New Roman" w:cs="Times New Roman"/>
                <w:sz w:val="24"/>
                <w:szCs w:val="24"/>
                <w:lang w:val="en-GB"/>
              </w:rPr>
            </w:pPr>
            <w:r w:rsidRPr="00822C33">
              <w:rPr>
                <w:rFonts w:ascii="Times New Roman" w:hAnsi="Times New Roman" w:cs="Times New Roman"/>
                <w:sz w:val="24"/>
                <w:szCs w:val="24"/>
                <w:lang w:val="en-GB"/>
              </w:rPr>
              <w:t>Prepare for reading an article about water shortages using photos and general knowledge</w:t>
            </w:r>
          </w:p>
        </w:tc>
      </w:tr>
      <w:tr w:rsidR="0048484A" w:rsidRPr="00AE457A" w:rsidTr="006614CB">
        <w:tc>
          <w:tcPr>
            <w:tcW w:w="13701" w:type="dxa"/>
            <w:gridSpan w:val="3"/>
            <w:vAlign w:val="center"/>
          </w:tcPr>
          <w:p w:rsidR="0048484A" w:rsidRPr="00822C33" w:rsidRDefault="0048484A" w:rsidP="006614CB">
            <w:pPr>
              <w:rPr>
                <w:rFonts w:ascii="Times New Roman" w:hAnsi="Times New Roman" w:cs="Times New Roman"/>
                <w:b/>
                <w:sz w:val="24"/>
                <w:szCs w:val="24"/>
                <w:lang w:val="en-GB"/>
              </w:rPr>
            </w:pPr>
            <w:r w:rsidRPr="00822C33">
              <w:rPr>
                <w:rFonts w:ascii="Times New Roman" w:hAnsi="Times New Roman" w:cs="Times New Roman"/>
                <w:b/>
                <w:sz w:val="24"/>
                <w:szCs w:val="24"/>
                <w:lang w:val="en-GB"/>
              </w:rPr>
              <w:t>Understanding</w:t>
            </w:r>
          </w:p>
          <w:p w:rsidR="0048484A" w:rsidRPr="00822C33" w:rsidRDefault="0048484A" w:rsidP="006614CB">
            <w:pPr>
              <w:rPr>
                <w:rFonts w:ascii="Times New Roman" w:hAnsi="Times New Roman" w:cs="Times New Roman"/>
                <w:sz w:val="24"/>
                <w:szCs w:val="24"/>
                <w:lang w:val="en-GB"/>
              </w:rPr>
            </w:pPr>
          </w:p>
        </w:tc>
      </w:tr>
      <w:tr w:rsidR="00262C19" w:rsidRPr="00AE457A" w:rsidTr="0067582B">
        <w:tc>
          <w:tcPr>
            <w:tcW w:w="7606" w:type="dxa"/>
            <w:gridSpan w:val="2"/>
          </w:tcPr>
          <w:p w:rsidR="00262C19" w:rsidRPr="00822C33" w:rsidRDefault="00262C19" w:rsidP="0048484A">
            <w:pPr>
              <w:rPr>
                <w:rFonts w:ascii="Times New Roman" w:hAnsi="Times New Roman" w:cs="Times New Roman"/>
                <w:sz w:val="24"/>
                <w:szCs w:val="24"/>
                <w:lang w:val="en-GB"/>
              </w:rPr>
            </w:pPr>
            <w:r w:rsidRPr="00822C33">
              <w:rPr>
                <w:rFonts w:ascii="Times New Roman" w:hAnsi="Times New Roman" w:cs="Times New Roman"/>
                <w:sz w:val="24"/>
                <w:szCs w:val="24"/>
                <w:lang w:val="en-GB"/>
              </w:rPr>
              <w:lastRenderedPageBreak/>
              <w:t>Warm up. What is it?</w:t>
            </w:r>
          </w:p>
          <w:p w:rsidR="00262C19" w:rsidRPr="00822C33" w:rsidRDefault="00262C19" w:rsidP="00262C19">
            <w:pPr>
              <w:pStyle w:val="Sarakstarindkopa"/>
              <w:numPr>
                <w:ilvl w:val="0"/>
                <w:numId w:val="6"/>
              </w:numPr>
              <w:rPr>
                <w:rFonts w:ascii="Times New Roman" w:hAnsi="Times New Roman" w:cs="Times New Roman"/>
                <w:sz w:val="24"/>
                <w:szCs w:val="24"/>
                <w:lang w:val="en-GB"/>
              </w:rPr>
            </w:pPr>
            <w:r w:rsidRPr="00822C33">
              <w:rPr>
                <w:rFonts w:ascii="Times New Roman" w:hAnsi="Times New Roman" w:cs="Times New Roman"/>
                <w:sz w:val="24"/>
                <w:szCs w:val="24"/>
                <w:lang w:val="en-GB"/>
              </w:rPr>
              <w:t>It can fall, but it doesn’t get hurt.</w:t>
            </w:r>
          </w:p>
          <w:p w:rsidR="00262C19" w:rsidRPr="00822C33" w:rsidRDefault="00262C19" w:rsidP="00262C19">
            <w:pPr>
              <w:pStyle w:val="Sarakstarindkopa"/>
              <w:numPr>
                <w:ilvl w:val="0"/>
                <w:numId w:val="6"/>
              </w:numPr>
              <w:rPr>
                <w:rFonts w:ascii="Times New Roman" w:hAnsi="Times New Roman" w:cs="Times New Roman"/>
                <w:sz w:val="24"/>
                <w:szCs w:val="24"/>
                <w:lang w:val="en-GB"/>
              </w:rPr>
            </w:pPr>
            <w:r w:rsidRPr="00822C33">
              <w:rPr>
                <w:rFonts w:ascii="Times New Roman" w:hAnsi="Times New Roman" w:cs="Times New Roman"/>
                <w:sz w:val="24"/>
                <w:szCs w:val="24"/>
                <w:lang w:val="en-GB"/>
              </w:rPr>
              <w:t>It’s sometimes sparkling, but it isn’t a diamond.</w:t>
            </w:r>
          </w:p>
          <w:p w:rsidR="00262C19" w:rsidRPr="00822C33" w:rsidRDefault="00262C19" w:rsidP="00262C19">
            <w:pPr>
              <w:pStyle w:val="Sarakstarindkopa"/>
              <w:numPr>
                <w:ilvl w:val="0"/>
                <w:numId w:val="6"/>
              </w:numPr>
              <w:rPr>
                <w:rFonts w:ascii="Times New Roman" w:hAnsi="Times New Roman" w:cs="Times New Roman"/>
                <w:sz w:val="24"/>
                <w:szCs w:val="24"/>
                <w:lang w:val="en-GB"/>
              </w:rPr>
            </w:pPr>
            <w:r w:rsidRPr="00822C33">
              <w:rPr>
                <w:rFonts w:ascii="Times New Roman" w:hAnsi="Times New Roman" w:cs="Times New Roman"/>
                <w:sz w:val="24"/>
                <w:szCs w:val="24"/>
                <w:lang w:val="en-GB"/>
              </w:rPr>
              <w:t>It can be solid, liquid, or gas.</w:t>
            </w:r>
          </w:p>
          <w:p w:rsidR="00262C19" w:rsidRPr="00822C33" w:rsidRDefault="00262C19" w:rsidP="00262C19">
            <w:pPr>
              <w:pStyle w:val="Sarakstarindkopa"/>
              <w:numPr>
                <w:ilvl w:val="0"/>
                <w:numId w:val="6"/>
              </w:numPr>
              <w:rPr>
                <w:rFonts w:ascii="Times New Roman" w:hAnsi="Times New Roman" w:cs="Times New Roman"/>
                <w:sz w:val="24"/>
                <w:szCs w:val="24"/>
                <w:lang w:val="en-GB"/>
              </w:rPr>
            </w:pPr>
            <w:r w:rsidRPr="00822C33">
              <w:rPr>
                <w:rFonts w:ascii="Times New Roman" w:hAnsi="Times New Roman" w:cs="Times New Roman"/>
                <w:sz w:val="24"/>
                <w:szCs w:val="24"/>
                <w:lang w:val="en-GB"/>
              </w:rPr>
              <w:t>Everyone in this room needs it.</w:t>
            </w:r>
          </w:p>
        </w:tc>
        <w:tc>
          <w:tcPr>
            <w:tcW w:w="6095" w:type="dxa"/>
          </w:tcPr>
          <w:p w:rsidR="00262C19" w:rsidRPr="00262C19" w:rsidRDefault="00800964" w:rsidP="00800964">
            <w:pPr>
              <w:rPr>
                <w:rFonts w:ascii="Times New Roman" w:hAnsi="Times New Roman" w:cs="Times New Roman"/>
                <w:sz w:val="24"/>
                <w:szCs w:val="24"/>
                <w:lang w:val="en-GB"/>
              </w:rPr>
            </w:pPr>
            <w:r>
              <w:rPr>
                <w:rFonts w:ascii="Times New Roman" w:hAnsi="Times New Roman" w:cs="Times New Roman"/>
                <w:sz w:val="24"/>
                <w:szCs w:val="24"/>
                <w:lang w:val="en-GB"/>
              </w:rPr>
              <w:t>Students</w:t>
            </w:r>
            <w:r w:rsidRPr="0080096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try to guess these </w:t>
            </w:r>
            <w:r w:rsidRPr="00800964">
              <w:rPr>
                <w:rFonts w:ascii="Times New Roman" w:hAnsi="Times New Roman" w:cs="Times New Roman"/>
                <w:sz w:val="24"/>
                <w:szCs w:val="24"/>
                <w:lang w:val="en-GB"/>
              </w:rPr>
              <w:t>riddles. The correct answer is 'water'</w:t>
            </w:r>
          </w:p>
        </w:tc>
      </w:tr>
      <w:tr w:rsidR="00465367" w:rsidRPr="00AE457A" w:rsidTr="0067582B">
        <w:tc>
          <w:tcPr>
            <w:tcW w:w="7606" w:type="dxa"/>
            <w:gridSpan w:val="2"/>
          </w:tcPr>
          <w:p w:rsidR="0048484A" w:rsidRPr="00822C33" w:rsidRDefault="0048484A" w:rsidP="0048484A">
            <w:pPr>
              <w:rPr>
                <w:rFonts w:ascii="Times New Roman" w:hAnsi="Times New Roman" w:cs="Times New Roman"/>
                <w:sz w:val="24"/>
                <w:szCs w:val="24"/>
                <w:lang w:val="en-GB"/>
              </w:rPr>
            </w:pPr>
            <w:r w:rsidRPr="00822C33">
              <w:rPr>
                <w:rFonts w:ascii="Times New Roman" w:hAnsi="Times New Roman" w:cs="Times New Roman"/>
                <w:sz w:val="24"/>
                <w:szCs w:val="24"/>
                <w:lang w:val="en-GB"/>
              </w:rPr>
              <w:t>Ex.1 Look at the photos. What kind of places are these? What do you think the weather is like there?</w:t>
            </w:r>
          </w:p>
        </w:tc>
        <w:tc>
          <w:tcPr>
            <w:tcW w:w="6095" w:type="dxa"/>
          </w:tcPr>
          <w:p w:rsidR="007D0E45" w:rsidRPr="007D0E45" w:rsidRDefault="007D0E45" w:rsidP="007D0E45">
            <w:pPr>
              <w:rPr>
                <w:rFonts w:ascii="Times New Roman" w:hAnsi="Times New Roman" w:cs="Times New Roman"/>
                <w:sz w:val="24"/>
                <w:szCs w:val="24"/>
              </w:rPr>
            </w:pPr>
          </w:p>
          <w:p w:rsidR="007D0E45" w:rsidRPr="007D0E45" w:rsidRDefault="007D0E45" w:rsidP="007D0E45">
            <w:pPr>
              <w:rPr>
                <w:rFonts w:ascii="Times New Roman" w:hAnsi="Times New Roman" w:cs="Times New Roman"/>
                <w:b/>
                <w:sz w:val="24"/>
                <w:szCs w:val="24"/>
              </w:rPr>
            </w:pPr>
          </w:p>
        </w:tc>
      </w:tr>
      <w:tr w:rsidR="00465367" w:rsidRPr="00AE457A" w:rsidTr="0067582B">
        <w:tc>
          <w:tcPr>
            <w:tcW w:w="3937" w:type="dxa"/>
          </w:tcPr>
          <w:p w:rsidR="00465367" w:rsidRDefault="00465367" w:rsidP="00465367">
            <w:pPr>
              <w:jc w:val="center"/>
              <w:rPr>
                <w:rFonts w:ascii="Times New Roman" w:hAnsi="Times New Roman" w:cs="Times New Roman"/>
                <w:b/>
                <w:sz w:val="24"/>
                <w:szCs w:val="24"/>
                <w:lang w:val="en-GB"/>
              </w:rPr>
            </w:pPr>
            <w:r w:rsidRPr="00822C33">
              <w:rPr>
                <w:rFonts w:ascii="Times New Roman" w:hAnsi="Times New Roman" w:cs="Times New Roman"/>
                <w:b/>
                <w:sz w:val="24"/>
                <w:szCs w:val="24"/>
                <w:lang w:val="en-GB"/>
              </w:rPr>
              <w:t>Ice stupa</w:t>
            </w:r>
          </w:p>
          <w:p w:rsidR="00BC1DB0" w:rsidRPr="00822C33" w:rsidRDefault="00047994" w:rsidP="00465367">
            <w:pPr>
              <w:jc w:val="center"/>
              <w:rPr>
                <w:rFonts w:ascii="Times New Roman" w:hAnsi="Times New Roman" w:cs="Times New Roman"/>
                <w:b/>
                <w:sz w:val="24"/>
                <w:szCs w:val="24"/>
                <w:lang w:val="en-GB"/>
              </w:rPr>
            </w:pPr>
            <w:hyperlink r:id="rId13" w:history="1">
              <w:r w:rsidR="00BC1DB0" w:rsidRPr="0093751B">
                <w:rPr>
                  <w:rStyle w:val="Hipersaite"/>
                  <w:rFonts w:ascii="Times New Roman" w:hAnsi="Times New Roman" w:cs="Times New Roman"/>
                  <w:b/>
                  <w:sz w:val="24"/>
                  <w:szCs w:val="24"/>
                  <w:lang w:val="en-GB"/>
                </w:rPr>
                <w:t>https://ej.uz/ice_stupas_7</w:t>
              </w:r>
            </w:hyperlink>
            <w:r w:rsidR="00BC1DB0">
              <w:rPr>
                <w:rFonts w:ascii="Times New Roman" w:hAnsi="Times New Roman" w:cs="Times New Roman"/>
                <w:b/>
                <w:sz w:val="24"/>
                <w:szCs w:val="24"/>
                <w:lang w:val="en-GB"/>
              </w:rPr>
              <w:t xml:space="preserve"> </w:t>
            </w:r>
          </w:p>
        </w:tc>
        <w:tc>
          <w:tcPr>
            <w:tcW w:w="3669" w:type="dxa"/>
          </w:tcPr>
          <w:p w:rsidR="00465367" w:rsidRDefault="00465367" w:rsidP="00465367">
            <w:pPr>
              <w:jc w:val="center"/>
              <w:rPr>
                <w:rFonts w:ascii="Times New Roman" w:hAnsi="Times New Roman" w:cs="Times New Roman"/>
                <w:b/>
                <w:sz w:val="24"/>
                <w:szCs w:val="24"/>
                <w:lang w:val="en-GB"/>
              </w:rPr>
            </w:pPr>
            <w:r w:rsidRPr="00822C33">
              <w:rPr>
                <w:rFonts w:ascii="Times New Roman" w:hAnsi="Times New Roman" w:cs="Times New Roman"/>
                <w:b/>
                <w:sz w:val="24"/>
                <w:szCs w:val="24"/>
                <w:lang w:val="en-GB"/>
              </w:rPr>
              <w:t>Fog catchers</w:t>
            </w:r>
          </w:p>
          <w:p w:rsidR="00BC1DB0" w:rsidRPr="00822C33" w:rsidRDefault="00047994" w:rsidP="00465367">
            <w:pPr>
              <w:jc w:val="center"/>
              <w:rPr>
                <w:rFonts w:ascii="Times New Roman" w:hAnsi="Times New Roman" w:cs="Times New Roman"/>
                <w:b/>
                <w:sz w:val="24"/>
                <w:szCs w:val="24"/>
                <w:lang w:val="en-GB"/>
              </w:rPr>
            </w:pPr>
            <w:hyperlink r:id="rId14" w:history="1">
              <w:r w:rsidR="00BC1DB0" w:rsidRPr="00BC1DB0">
                <w:rPr>
                  <w:rStyle w:val="Hipersaite"/>
                  <w:rFonts w:ascii="Times New Roman" w:hAnsi="Times New Roman" w:cs="Times New Roman"/>
                  <w:b/>
                  <w:sz w:val="24"/>
                  <w:szCs w:val="24"/>
                  <w:lang w:val="en-GB"/>
                </w:rPr>
                <w:t>https://ej.uz/Fog_catcher_7</w:t>
              </w:r>
            </w:hyperlink>
            <w:r w:rsidR="00BC1DB0">
              <w:rPr>
                <w:rFonts w:ascii="Times New Roman" w:hAnsi="Times New Roman" w:cs="Times New Roman"/>
                <w:b/>
                <w:sz w:val="24"/>
                <w:szCs w:val="24"/>
                <w:lang w:val="en-GB"/>
              </w:rPr>
              <w:t xml:space="preserve"> </w:t>
            </w:r>
          </w:p>
        </w:tc>
        <w:tc>
          <w:tcPr>
            <w:tcW w:w="6095" w:type="dxa"/>
          </w:tcPr>
          <w:p w:rsidR="00465367" w:rsidRPr="007D0E45" w:rsidRDefault="00465367" w:rsidP="007D0E45">
            <w:pPr>
              <w:rPr>
                <w:rFonts w:ascii="Times New Roman" w:hAnsi="Times New Roman" w:cs="Times New Roman"/>
                <w:sz w:val="24"/>
                <w:szCs w:val="24"/>
              </w:rPr>
            </w:pPr>
          </w:p>
        </w:tc>
      </w:tr>
      <w:tr w:rsidR="00465367" w:rsidRPr="00AE457A" w:rsidTr="0067582B">
        <w:tc>
          <w:tcPr>
            <w:tcW w:w="3937" w:type="dxa"/>
          </w:tcPr>
          <w:p w:rsidR="00465367" w:rsidRPr="007D0E45" w:rsidRDefault="00465367" w:rsidP="007D0E45">
            <w:pPr>
              <w:rPr>
                <w:rFonts w:ascii="Times New Roman" w:hAnsi="Times New Roman" w:cs="Times New Roman"/>
                <w:b/>
                <w:sz w:val="24"/>
                <w:szCs w:val="24"/>
              </w:rPr>
            </w:pPr>
            <w:r>
              <w:rPr>
                <w:noProof/>
                <w:lang w:eastAsia="lv-LV"/>
              </w:rPr>
              <mc:AlternateContent>
                <mc:Choice Requires="wps">
                  <w:drawing>
                    <wp:inline distT="0" distB="0" distL="0" distR="0" wp14:anchorId="75700E75" wp14:editId="66E7A23A">
                      <wp:extent cx="304800" cy="304800"/>
                      <wp:effectExtent l="0" t="0" r="0" b="0"/>
                      <wp:docPr id="2" name="Taisnstūris 2" descr="C:\Users\ElitaF\Desktop\ice_stup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98CB5" id="Taisnstūris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5RBP13wIAAOkFAAAOAAAAAAAAAAAAAAAAAC4CAABk&#10;cnMvZTJvRG9jLnhtbFBLAQItABQABgAIAAAAIQBMoOks2AAAAAMBAAAPAAAAAAAAAAAAAAAAADkF&#10;AABkcnMvZG93bnJldi54bWxQSwUGAAAAAAQABADzAAAAPgYAAAAA&#10;" filled="f" stroked="f">
                      <o:lock v:ext="edit" aspectratio="t"/>
                      <w10:anchorlock/>
                    </v:rect>
                  </w:pict>
                </mc:Fallback>
              </mc:AlternateContent>
            </w:r>
            <w:r>
              <w:rPr>
                <w:rFonts w:ascii="Times New Roman" w:hAnsi="Times New Roman" w:cs="Times New Roman"/>
                <w:b/>
                <w:noProof/>
                <w:sz w:val="24"/>
                <w:szCs w:val="24"/>
                <w:lang w:eastAsia="lv-LV"/>
              </w:rPr>
              <w:drawing>
                <wp:inline distT="0" distB="0" distL="0" distR="0" wp14:anchorId="263E0F1E" wp14:editId="35D6BDF4">
                  <wp:extent cx="2363234" cy="1462387"/>
                  <wp:effectExtent l="0" t="0" r="0" b="508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e_stupa.web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0452" cy="1541110"/>
                          </a:xfrm>
                          <a:prstGeom prst="rect">
                            <a:avLst/>
                          </a:prstGeom>
                        </pic:spPr>
                      </pic:pic>
                    </a:graphicData>
                  </a:graphic>
                </wp:inline>
              </w:drawing>
            </w:r>
          </w:p>
        </w:tc>
        <w:tc>
          <w:tcPr>
            <w:tcW w:w="3669" w:type="dxa"/>
          </w:tcPr>
          <w:p w:rsidR="00465367" w:rsidRPr="007D0E45" w:rsidRDefault="00465367" w:rsidP="007D0E45">
            <w:pPr>
              <w:rPr>
                <w:rFonts w:ascii="Times New Roman" w:hAnsi="Times New Roman" w:cs="Times New Roman"/>
                <w:b/>
                <w:sz w:val="24"/>
                <w:szCs w:val="24"/>
              </w:rPr>
            </w:pPr>
            <w:r>
              <w:rPr>
                <w:rFonts w:ascii="Times New Roman" w:hAnsi="Times New Roman" w:cs="Times New Roman"/>
                <w:b/>
                <w:noProof/>
                <w:sz w:val="24"/>
                <w:szCs w:val="24"/>
                <w:lang w:eastAsia="lv-LV"/>
              </w:rPr>
              <w:drawing>
                <wp:anchor distT="0" distB="0" distL="114300" distR="114300" simplePos="0" relativeHeight="251658240" behindDoc="1" locked="0" layoutInCell="1" allowOverlap="1">
                  <wp:simplePos x="0" y="0"/>
                  <wp:positionH relativeFrom="column">
                    <wp:posOffset>57150</wp:posOffset>
                  </wp:positionH>
                  <wp:positionV relativeFrom="page">
                    <wp:posOffset>307340</wp:posOffset>
                  </wp:positionV>
                  <wp:extent cx="2105025" cy="1573530"/>
                  <wp:effectExtent l="0" t="0" r="9525" b="7620"/>
                  <wp:wrapTight wrapText="bothSides">
                    <wp:wrapPolygon edited="0">
                      <wp:start x="0" y="0"/>
                      <wp:lineTo x="0" y="21443"/>
                      <wp:lineTo x="21502" y="21443"/>
                      <wp:lineTo x="21502" y="0"/>
                      <wp:lineTo x="0" y="0"/>
                    </wp:wrapPolygon>
                  </wp:wrapTight>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g_catcher.jpg"/>
                          <pic:cNvPicPr/>
                        </pic:nvPicPr>
                        <pic:blipFill>
                          <a:blip r:embed="rId16">
                            <a:extLst>
                              <a:ext uri="{28A0092B-C50C-407E-A947-70E740481C1C}">
                                <a14:useLocalDpi xmlns:a14="http://schemas.microsoft.com/office/drawing/2010/main" val="0"/>
                              </a:ext>
                            </a:extLst>
                          </a:blip>
                          <a:stretch>
                            <a:fillRect/>
                          </a:stretch>
                        </pic:blipFill>
                        <pic:spPr>
                          <a:xfrm>
                            <a:off x="0" y="0"/>
                            <a:ext cx="2105025" cy="1573530"/>
                          </a:xfrm>
                          <a:prstGeom prst="rect">
                            <a:avLst/>
                          </a:prstGeom>
                        </pic:spPr>
                      </pic:pic>
                    </a:graphicData>
                  </a:graphic>
                  <wp14:sizeRelH relativeFrom="margin">
                    <wp14:pctWidth>0</wp14:pctWidth>
                  </wp14:sizeRelH>
                  <wp14:sizeRelV relativeFrom="margin">
                    <wp14:pctHeight>0</wp14:pctHeight>
                  </wp14:sizeRelV>
                </wp:anchor>
              </w:drawing>
            </w:r>
          </w:p>
        </w:tc>
        <w:tc>
          <w:tcPr>
            <w:tcW w:w="6095" w:type="dxa"/>
          </w:tcPr>
          <w:p w:rsidR="00465367" w:rsidRDefault="0067582B" w:rsidP="007D0E45">
            <w:pPr>
              <w:rPr>
                <w:rFonts w:ascii="Times New Roman" w:hAnsi="Times New Roman" w:cs="Times New Roman"/>
                <w:sz w:val="24"/>
                <w:szCs w:val="24"/>
                <w:lang w:val="en-GB"/>
              </w:rPr>
            </w:pPr>
            <w:r>
              <w:rPr>
                <w:rFonts w:ascii="Times New Roman" w:hAnsi="Times New Roman" w:cs="Times New Roman"/>
                <w:sz w:val="24"/>
                <w:szCs w:val="24"/>
                <w:lang w:val="en-GB"/>
              </w:rPr>
              <w:t>1.</w:t>
            </w:r>
            <w:r w:rsidR="00822C33" w:rsidRPr="00822C33">
              <w:rPr>
                <w:rFonts w:ascii="Times New Roman" w:hAnsi="Times New Roman" w:cs="Times New Roman"/>
                <w:sz w:val="24"/>
                <w:szCs w:val="24"/>
                <w:lang w:val="en-GB"/>
              </w:rPr>
              <w:t>Students look at the pictures, express their thoughts about what can be seen in these pictures and what the weather conditions might be like in these places.</w:t>
            </w:r>
            <w:r w:rsidR="0065094D">
              <w:rPr>
                <w:rFonts w:ascii="Times New Roman" w:hAnsi="Times New Roman" w:cs="Times New Roman"/>
                <w:sz w:val="24"/>
                <w:szCs w:val="24"/>
              </w:rPr>
              <w:t xml:space="preserve"> Students are </w:t>
            </w:r>
            <w:r w:rsidR="0065094D" w:rsidRPr="0065094D">
              <w:rPr>
                <w:rFonts w:ascii="Times New Roman" w:hAnsi="Times New Roman" w:cs="Times New Roman"/>
                <w:sz w:val="24"/>
                <w:szCs w:val="24"/>
                <w:lang w:val="en-GB"/>
              </w:rPr>
              <w:t>trying to guess what both the ice formation and the net might be useful for</w:t>
            </w:r>
            <w:r w:rsidR="0065094D">
              <w:rPr>
                <w:rFonts w:ascii="Times New Roman" w:hAnsi="Times New Roman" w:cs="Times New Roman"/>
                <w:sz w:val="24"/>
                <w:szCs w:val="24"/>
                <w:lang w:val="en-GB"/>
              </w:rPr>
              <w:t>.</w:t>
            </w:r>
          </w:p>
          <w:p w:rsidR="0067582B" w:rsidRDefault="0067582B" w:rsidP="0067582B">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67582B">
              <w:rPr>
                <w:rFonts w:ascii="Times New Roman" w:hAnsi="Times New Roman" w:cs="Times New Roman"/>
                <w:sz w:val="24"/>
                <w:szCs w:val="24"/>
                <w:lang w:val="en-GB"/>
              </w:rPr>
              <w:t xml:space="preserve">Watching video </w:t>
            </w:r>
            <w:r>
              <w:rPr>
                <w:rFonts w:ascii="Times New Roman" w:hAnsi="Times New Roman" w:cs="Times New Roman"/>
                <w:sz w:val="24"/>
                <w:szCs w:val="24"/>
                <w:lang w:val="en-GB"/>
              </w:rPr>
              <w:t>#</w:t>
            </w:r>
            <w:r w:rsidRPr="0067582B">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67582B">
              <w:rPr>
                <w:rFonts w:ascii="Times New Roman" w:hAnsi="Times New Roman" w:cs="Times New Roman"/>
                <w:sz w:val="24"/>
                <w:szCs w:val="24"/>
                <w:lang w:val="en-GB"/>
              </w:rPr>
              <w:t>A discussion about the wisdom of people and interesting solutions to survive in such harsh life conditions.</w:t>
            </w:r>
            <w:r>
              <w:t xml:space="preserve"> </w:t>
            </w:r>
            <w:r w:rsidRPr="0067582B">
              <w:rPr>
                <w:rFonts w:ascii="Times New Roman" w:hAnsi="Times New Roman" w:cs="Times New Roman"/>
                <w:sz w:val="24"/>
                <w:szCs w:val="24"/>
                <w:lang w:val="en-GB"/>
              </w:rPr>
              <w:t>Eliciting questions to infer what facts the students have heard</w:t>
            </w:r>
            <w:r>
              <w:rPr>
                <w:rFonts w:ascii="Times New Roman" w:hAnsi="Times New Roman" w:cs="Times New Roman"/>
                <w:sz w:val="24"/>
                <w:szCs w:val="24"/>
                <w:lang w:val="en-GB"/>
              </w:rPr>
              <w:t>.</w:t>
            </w:r>
          </w:p>
          <w:p w:rsidR="0067582B" w:rsidRPr="0065094D" w:rsidRDefault="0067582B" w:rsidP="0067582B">
            <w:pPr>
              <w:rPr>
                <w:rFonts w:ascii="Times New Roman" w:hAnsi="Times New Roman" w:cs="Times New Roman"/>
                <w:sz w:val="24"/>
                <w:szCs w:val="24"/>
              </w:rPr>
            </w:pPr>
            <w:r>
              <w:rPr>
                <w:rFonts w:ascii="Times New Roman" w:hAnsi="Times New Roman" w:cs="Times New Roman"/>
                <w:sz w:val="24"/>
                <w:szCs w:val="24"/>
                <w:lang w:val="en-GB"/>
              </w:rPr>
              <w:t>3.</w:t>
            </w:r>
            <w:r w:rsidRPr="0067582B">
              <w:rPr>
                <w:rFonts w:ascii="Times New Roman" w:hAnsi="Times New Roman" w:cs="Times New Roman"/>
                <w:sz w:val="24"/>
                <w:szCs w:val="24"/>
                <w:lang w:val="en-GB"/>
              </w:rPr>
              <w:t xml:space="preserve"> Watching video </w:t>
            </w:r>
            <w:r>
              <w:rPr>
                <w:rFonts w:ascii="Times New Roman" w:hAnsi="Times New Roman" w:cs="Times New Roman"/>
                <w:sz w:val="24"/>
                <w:szCs w:val="24"/>
                <w:lang w:val="en-GB"/>
              </w:rPr>
              <w:t>#2</w:t>
            </w:r>
            <w:r w:rsidR="00703989">
              <w:rPr>
                <w:rFonts w:ascii="Times New Roman" w:hAnsi="Times New Roman" w:cs="Times New Roman"/>
                <w:sz w:val="24"/>
                <w:szCs w:val="24"/>
                <w:lang w:val="en-GB"/>
              </w:rPr>
              <w:t xml:space="preserve"> </w:t>
            </w:r>
            <w:r w:rsidR="00703989" w:rsidRPr="00703989">
              <w:rPr>
                <w:rFonts w:ascii="Times New Roman" w:hAnsi="Times New Roman" w:cs="Times New Roman"/>
                <w:sz w:val="24"/>
                <w:szCs w:val="24"/>
                <w:lang w:val="en-GB"/>
              </w:rPr>
              <w:t>A short discussion about another solution to get water.</w:t>
            </w:r>
            <w:r w:rsidR="00703989">
              <w:rPr>
                <w:rFonts w:ascii="Times New Roman" w:hAnsi="Times New Roman" w:cs="Times New Roman"/>
                <w:sz w:val="24"/>
                <w:szCs w:val="24"/>
                <w:lang w:val="en-GB"/>
              </w:rPr>
              <w:t xml:space="preserve"> </w:t>
            </w:r>
            <w:r w:rsidR="00703989" w:rsidRPr="00FC19AC">
              <w:rPr>
                <w:rFonts w:ascii="Times New Roman" w:hAnsi="Times New Roman" w:cs="Times New Roman"/>
                <w:b/>
                <w:i/>
                <w:color w:val="365F91" w:themeColor="accent1" w:themeShade="BF"/>
                <w:sz w:val="20"/>
                <w:szCs w:val="20"/>
              </w:rPr>
              <w:t>(Caurviju Prasmes):</w:t>
            </w:r>
            <w:r w:rsidR="00703989" w:rsidRPr="00FC19AC">
              <w:rPr>
                <w:rFonts w:ascii="Arial" w:hAnsi="Arial" w:cs="Arial"/>
                <w:b/>
                <w:i/>
                <w:color w:val="365F91" w:themeColor="accent1" w:themeShade="BF"/>
                <w:sz w:val="20"/>
                <w:szCs w:val="20"/>
              </w:rPr>
              <w:t xml:space="preserve"> </w:t>
            </w:r>
            <w:r w:rsidR="00703989" w:rsidRPr="00FC19AC">
              <w:rPr>
                <w:rFonts w:ascii="Times New Roman" w:hAnsi="Times New Roman" w:cs="Times New Roman"/>
                <w:b/>
                <w:i/>
                <w:color w:val="365F91" w:themeColor="accent1" w:themeShade="BF"/>
                <w:sz w:val="20"/>
                <w:szCs w:val="20"/>
              </w:rPr>
              <w:t>Skolēns rūpīgi un mērķtiecīgi izzina, analizē un izvērtē dažāda veida informāciju un situācijas.</w:t>
            </w:r>
          </w:p>
        </w:tc>
      </w:tr>
      <w:tr w:rsidR="00465367" w:rsidRPr="00AE457A" w:rsidTr="0067582B">
        <w:tc>
          <w:tcPr>
            <w:tcW w:w="7606" w:type="dxa"/>
            <w:gridSpan w:val="2"/>
          </w:tcPr>
          <w:p w:rsidR="0048484A" w:rsidRPr="00FC19AC" w:rsidRDefault="00086578" w:rsidP="00086578">
            <w:pPr>
              <w:rPr>
                <w:rFonts w:ascii="Times New Roman" w:hAnsi="Times New Roman" w:cs="Times New Roman"/>
                <w:sz w:val="24"/>
                <w:szCs w:val="24"/>
                <w:lang w:val="en-GB"/>
              </w:rPr>
            </w:pPr>
            <w:r w:rsidRPr="00FC19AC">
              <w:rPr>
                <w:rFonts w:ascii="Times New Roman" w:hAnsi="Times New Roman" w:cs="Times New Roman"/>
                <w:sz w:val="24"/>
                <w:szCs w:val="24"/>
                <w:lang w:val="en-GB"/>
              </w:rPr>
              <w:t>Ex.2 Asks students to read about the strategy explained in the textbook.</w:t>
            </w:r>
          </w:p>
          <w:p w:rsidR="00086578" w:rsidRPr="00FC19AC" w:rsidRDefault="00086578" w:rsidP="00086578">
            <w:pPr>
              <w:rPr>
                <w:rFonts w:ascii="Times New Roman" w:hAnsi="Times New Roman" w:cs="Times New Roman"/>
                <w:sz w:val="24"/>
                <w:szCs w:val="24"/>
                <w:lang w:val="en-GB"/>
              </w:rPr>
            </w:pPr>
            <w:r w:rsidRPr="00FC19AC">
              <w:rPr>
                <w:rFonts w:ascii="Times New Roman" w:hAnsi="Times New Roman" w:cs="Times New Roman"/>
                <w:sz w:val="24"/>
                <w:szCs w:val="24"/>
                <w:lang w:val="en-GB"/>
              </w:rPr>
              <w:t>Asks to read 1&amp;2 question.</w:t>
            </w:r>
          </w:p>
        </w:tc>
        <w:tc>
          <w:tcPr>
            <w:tcW w:w="6095" w:type="dxa"/>
          </w:tcPr>
          <w:p w:rsidR="00086578" w:rsidRPr="00FC19AC" w:rsidRDefault="00086578" w:rsidP="00FC19AC">
            <w:pPr>
              <w:pStyle w:val="Sarakstarindkopa"/>
              <w:numPr>
                <w:ilvl w:val="0"/>
                <w:numId w:val="7"/>
              </w:numPr>
              <w:rPr>
                <w:rFonts w:ascii="Times New Roman" w:hAnsi="Times New Roman" w:cs="Times New Roman"/>
                <w:sz w:val="24"/>
                <w:szCs w:val="24"/>
                <w:lang w:val="en-GB"/>
              </w:rPr>
            </w:pPr>
            <w:r w:rsidRPr="00FC19AC">
              <w:rPr>
                <w:rFonts w:ascii="Times New Roman" w:hAnsi="Times New Roman" w:cs="Times New Roman"/>
                <w:sz w:val="24"/>
                <w:szCs w:val="24"/>
                <w:lang w:val="en-GB"/>
              </w:rPr>
              <w:t>Students read the strategy about predicting before reading.</w:t>
            </w:r>
          </w:p>
        </w:tc>
      </w:tr>
      <w:tr w:rsidR="00FC19AC" w:rsidRPr="00AE457A" w:rsidTr="000165C9">
        <w:tc>
          <w:tcPr>
            <w:tcW w:w="7606" w:type="dxa"/>
            <w:gridSpan w:val="2"/>
            <w:vAlign w:val="center"/>
          </w:tcPr>
          <w:p w:rsidR="00FC19AC" w:rsidRPr="00FC19AC" w:rsidRDefault="008D7E90" w:rsidP="000165C9">
            <w:pPr>
              <w:rPr>
                <w:rFonts w:ascii="Times New Roman" w:hAnsi="Times New Roman" w:cs="Times New Roman"/>
                <w:sz w:val="24"/>
                <w:szCs w:val="24"/>
                <w:lang w:val="en-GB"/>
              </w:rPr>
            </w:pPr>
            <w:r>
              <w:rPr>
                <w:rFonts w:ascii="Times New Roman" w:hAnsi="Times New Roman" w:cs="Times New Roman"/>
                <w:sz w:val="24"/>
                <w:szCs w:val="24"/>
                <w:lang w:val="en-GB"/>
              </w:rPr>
              <w:t xml:space="preserve">Ex. 3 </w:t>
            </w:r>
            <w:r w:rsidR="00FC19AC" w:rsidRPr="00FC19AC">
              <w:rPr>
                <w:rFonts w:ascii="Times New Roman" w:hAnsi="Times New Roman" w:cs="Times New Roman"/>
                <w:sz w:val="24"/>
                <w:szCs w:val="24"/>
                <w:lang w:val="en-GB"/>
              </w:rPr>
              <w:t>Asks to read the text</w:t>
            </w:r>
          </w:p>
        </w:tc>
        <w:tc>
          <w:tcPr>
            <w:tcW w:w="6095" w:type="dxa"/>
          </w:tcPr>
          <w:p w:rsidR="00FC19AC" w:rsidRDefault="00FC19AC" w:rsidP="00FC19AC">
            <w:pPr>
              <w:pStyle w:val="Sarakstarindkopa"/>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Teacher’s guided reading. </w:t>
            </w:r>
            <w:r w:rsidRPr="00FC19AC">
              <w:rPr>
                <w:rFonts w:ascii="Times New Roman" w:hAnsi="Times New Roman" w:cs="Times New Roman"/>
                <w:sz w:val="24"/>
                <w:szCs w:val="24"/>
                <w:lang w:val="en-GB"/>
              </w:rPr>
              <w:t>Students read aloud one after the other for additional precise use of language</w:t>
            </w:r>
            <w:r>
              <w:rPr>
                <w:rFonts w:ascii="Times New Roman" w:hAnsi="Times New Roman" w:cs="Times New Roman"/>
                <w:sz w:val="24"/>
                <w:szCs w:val="24"/>
                <w:lang w:val="en-GB"/>
              </w:rPr>
              <w:t>. Teacher h</w:t>
            </w:r>
            <w:r w:rsidRPr="00FC19AC">
              <w:rPr>
                <w:rFonts w:ascii="Times New Roman" w:hAnsi="Times New Roman" w:cs="Times New Roman"/>
                <w:sz w:val="24"/>
                <w:szCs w:val="24"/>
                <w:lang w:val="en-GB"/>
              </w:rPr>
              <w:t>elps</w:t>
            </w:r>
            <w:r>
              <w:rPr>
                <w:rFonts w:ascii="Times New Roman" w:hAnsi="Times New Roman" w:cs="Times New Roman"/>
                <w:sz w:val="24"/>
                <w:szCs w:val="24"/>
                <w:lang w:val="en-GB"/>
              </w:rPr>
              <w:t>,</w:t>
            </w:r>
            <w:r w:rsidRPr="00FC19AC">
              <w:rPr>
                <w:rFonts w:ascii="Times New Roman" w:hAnsi="Times New Roman" w:cs="Times New Roman"/>
                <w:sz w:val="24"/>
                <w:szCs w:val="24"/>
                <w:lang w:val="en-GB"/>
              </w:rPr>
              <w:t xml:space="preserve"> support</w:t>
            </w:r>
            <w:r>
              <w:rPr>
                <w:rFonts w:ascii="Times New Roman" w:hAnsi="Times New Roman" w:cs="Times New Roman"/>
                <w:sz w:val="24"/>
                <w:szCs w:val="24"/>
                <w:lang w:val="en-GB"/>
              </w:rPr>
              <w:t>s</w:t>
            </w:r>
            <w:r w:rsidRPr="00FC19AC">
              <w:rPr>
                <w:rFonts w:ascii="Times New Roman" w:hAnsi="Times New Roman" w:cs="Times New Roman"/>
                <w:sz w:val="24"/>
                <w:szCs w:val="24"/>
                <w:lang w:val="en-GB"/>
              </w:rPr>
              <w:t xml:space="preserve"> and explain</w:t>
            </w:r>
            <w:r>
              <w:rPr>
                <w:rFonts w:ascii="Times New Roman" w:hAnsi="Times New Roman" w:cs="Times New Roman"/>
                <w:sz w:val="24"/>
                <w:szCs w:val="24"/>
                <w:lang w:val="en-GB"/>
              </w:rPr>
              <w:t>s</w:t>
            </w:r>
            <w:r w:rsidRPr="00FC19AC">
              <w:rPr>
                <w:rFonts w:ascii="Times New Roman" w:hAnsi="Times New Roman" w:cs="Times New Roman"/>
                <w:sz w:val="24"/>
                <w:szCs w:val="24"/>
                <w:lang w:val="en-GB"/>
              </w:rPr>
              <w:t xml:space="preserve"> if necessary</w:t>
            </w:r>
            <w:r>
              <w:rPr>
                <w:rFonts w:ascii="Times New Roman" w:hAnsi="Times New Roman" w:cs="Times New Roman"/>
                <w:sz w:val="24"/>
                <w:szCs w:val="24"/>
                <w:lang w:val="en-GB"/>
              </w:rPr>
              <w:t>.</w:t>
            </w:r>
          </w:p>
          <w:p w:rsidR="000165C9" w:rsidRPr="00FC19AC" w:rsidRDefault="000165C9" w:rsidP="000165C9">
            <w:pPr>
              <w:pStyle w:val="Sarakstarindkopa"/>
              <w:numPr>
                <w:ilvl w:val="0"/>
                <w:numId w:val="7"/>
              </w:numPr>
              <w:rPr>
                <w:rFonts w:ascii="Times New Roman" w:hAnsi="Times New Roman" w:cs="Times New Roman"/>
                <w:sz w:val="24"/>
                <w:szCs w:val="24"/>
                <w:lang w:val="en-GB"/>
              </w:rPr>
            </w:pPr>
            <w:r w:rsidRPr="000165C9">
              <w:rPr>
                <w:rFonts w:ascii="Times New Roman" w:hAnsi="Times New Roman" w:cs="Times New Roman"/>
                <w:sz w:val="24"/>
                <w:szCs w:val="24"/>
                <w:lang w:val="en-GB"/>
              </w:rPr>
              <w:t xml:space="preserve">Pronounce the facts given at the beginning of the article about the difficulties faced by people in </w:t>
            </w:r>
            <w:r w:rsidRPr="000165C9">
              <w:rPr>
                <w:rFonts w:ascii="Times New Roman" w:hAnsi="Times New Roman" w:cs="Times New Roman"/>
                <w:sz w:val="24"/>
                <w:szCs w:val="24"/>
                <w:lang w:val="en-GB"/>
              </w:rPr>
              <w:lastRenderedPageBreak/>
              <w:t>different parts of the world in order to get something we take for granted like drinking water</w:t>
            </w:r>
          </w:p>
        </w:tc>
      </w:tr>
      <w:tr w:rsidR="000165C9" w:rsidRPr="00AE457A" w:rsidTr="000165C9">
        <w:tc>
          <w:tcPr>
            <w:tcW w:w="7606" w:type="dxa"/>
            <w:gridSpan w:val="2"/>
            <w:vAlign w:val="center"/>
          </w:tcPr>
          <w:p w:rsidR="000165C9" w:rsidRPr="00FC19AC" w:rsidRDefault="00053896" w:rsidP="000165C9">
            <w:pPr>
              <w:rPr>
                <w:rFonts w:ascii="Times New Roman" w:hAnsi="Times New Roman" w:cs="Times New Roman"/>
                <w:sz w:val="24"/>
                <w:szCs w:val="24"/>
                <w:lang w:val="en-GB"/>
              </w:rPr>
            </w:pPr>
            <w:r>
              <w:rPr>
                <w:rFonts w:ascii="Times New Roman" w:hAnsi="Times New Roman" w:cs="Times New Roman"/>
                <w:sz w:val="24"/>
                <w:szCs w:val="24"/>
                <w:lang w:val="en-GB"/>
              </w:rPr>
              <w:lastRenderedPageBreak/>
              <w:t>Ex. 4 Vocabulary</w:t>
            </w:r>
          </w:p>
        </w:tc>
        <w:tc>
          <w:tcPr>
            <w:tcW w:w="6095" w:type="dxa"/>
          </w:tcPr>
          <w:p w:rsidR="000165C9" w:rsidRDefault="00053896" w:rsidP="00FC19AC">
            <w:pPr>
              <w:pStyle w:val="Sarakstarindkopa"/>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Students choose the correct definition for the highlighted words in the article.</w:t>
            </w:r>
          </w:p>
        </w:tc>
      </w:tr>
      <w:tr w:rsidR="000165C9" w:rsidRPr="00AE457A" w:rsidTr="000165C9">
        <w:tc>
          <w:tcPr>
            <w:tcW w:w="7606" w:type="dxa"/>
            <w:gridSpan w:val="2"/>
            <w:vAlign w:val="center"/>
          </w:tcPr>
          <w:p w:rsidR="000165C9" w:rsidRPr="00FC19AC" w:rsidRDefault="00053896" w:rsidP="000165C9">
            <w:pPr>
              <w:rPr>
                <w:rFonts w:ascii="Times New Roman" w:hAnsi="Times New Roman" w:cs="Times New Roman"/>
                <w:sz w:val="24"/>
                <w:szCs w:val="24"/>
                <w:lang w:val="en-GB"/>
              </w:rPr>
            </w:pPr>
            <w:r>
              <w:rPr>
                <w:rFonts w:ascii="Times New Roman" w:hAnsi="Times New Roman" w:cs="Times New Roman"/>
                <w:sz w:val="24"/>
                <w:szCs w:val="24"/>
                <w:lang w:val="en-GB"/>
              </w:rPr>
              <w:t>Ex. 6 Think &amp; share</w:t>
            </w:r>
          </w:p>
        </w:tc>
        <w:tc>
          <w:tcPr>
            <w:tcW w:w="6095" w:type="dxa"/>
          </w:tcPr>
          <w:p w:rsidR="000165C9" w:rsidRDefault="00053896" w:rsidP="00053896">
            <w:pPr>
              <w:pStyle w:val="Sarakstarindkopa"/>
              <w:numPr>
                <w:ilvl w:val="0"/>
                <w:numId w:val="7"/>
              </w:numPr>
              <w:rPr>
                <w:rFonts w:ascii="Times New Roman" w:hAnsi="Times New Roman" w:cs="Times New Roman"/>
                <w:sz w:val="24"/>
                <w:szCs w:val="24"/>
                <w:lang w:val="en-GB"/>
              </w:rPr>
            </w:pPr>
            <w:r w:rsidRPr="00053896">
              <w:rPr>
                <w:rFonts w:ascii="Times New Roman" w:hAnsi="Times New Roman" w:cs="Times New Roman"/>
                <w:sz w:val="24"/>
                <w:szCs w:val="24"/>
                <w:lang w:val="en-GB"/>
              </w:rPr>
              <w:t xml:space="preserve">In pairs, students briefly </w:t>
            </w:r>
            <w:r>
              <w:rPr>
                <w:rFonts w:ascii="Times New Roman" w:hAnsi="Times New Roman" w:cs="Times New Roman"/>
                <w:sz w:val="24"/>
                <w:szCs w:val="24"/>
                <w:lang w:val="en-GB"/>
              </w:rPr>
              <w:t>discuss</w:t>
            </w:r>
            <w:r w:rsidRPr="00053896">
              <w:rPr>
                <w:rFonts w:ascii="Times New Roman" w:hAnsi="Times New Roman" w:cs="Times New Roman"/>
                <w:sz w:val="24"/>
                <w:szCs w:val="24"/>
                <w:lang w:val="en-GB"/>
              </w:rPr>
              <w:t xml:space="preserve"> the questions presented in the book and share </w:t>
            </w:r>
            <w:r>
              <w:rPr>
                <w:rFonts w:ascii="Times New Roman" w:hAnsi="Times New Roman" w:cs="Times New Roman"/>
                <w:sz w:val="24"/>
                <w:szCs w:val="24"/>
                <w:lang w:val="en-GB"/>
              </w:rPr>
              <w:t>their ideas</w:t>
            </w:r>
            <w:r w:rsidRPr="00053896">
              <w:rPr>
                <w:rFonts w:ascii="Times New Roman" w:hAnsi="Times New Roman" w:cs="Times New Roman"/>
                <w:sz w:val="24"/>
                <w:szCs w:val="24"/>
                <w:lang w:val="en-GB"/>
              </w:rPr>
              <w:t xml:space="preserve"> with the others</w:t>
            </w:r>
          </w:p>
        </w:tc>
      </w:tr>
      <w:tr w:rsidR="00465367" w:rsidRPr="00AE457A" w:rsidTr="006614CB">
        <w:tc>
          <w:tcPr>
            <w:tcW w:w="7606" w:type="dxa"/>
            <w:gridSpan w:val="2"/>
            <w:vAlign w:val="center"/>
          </w:tcPr>
          <w:p w:rsidR="007D0E45" w:rsidRPr="00FC19AC" w:rsidRDefault="009E1A74" w:rsidP="006614CB">
            <w:pPr>
              <w:rPr>
                <w:rFonts w:ascii="Times New Roman" w:hAnsi="Times New Roman" w:cs="Times New Roman"/>
                <w:b/>
                <w:sz w:val="24"/>
                <w:szCs w:val="24"/>
                <w:lang w:val="en-GB"/>
              </w:rPr>
            </w:pPr>
            <w:r w:rsidRPr="00FC19AC">
              <w:rPr>
                <w:rFonts w:ascii="Times New Roman" w:hAnsi="Times New Roman" w:cs="Times New Roman"/>
                <w:b/>
                <w:sz w:val="24"/>
                <w:szCs w:val="24"/>
                <w:lang w:val="en-GB"/>
              </w:rPr>
              <w:t>Reflection</w:t>
            </w:r>
            <w:r w:rsidR="007D0E45" w:rsidRPr="00FC19AC">
              <w:rPr>
                <w:rFonts w:ascii="Times New Roman" w:hAnsi="Times New Roman" w:cs="Times New Roman"/>
                <w:sz w:val="24"/>
                <w:szCs w:val="24"/>
                <w:lang w:val="en-GB"/>
              </w:rPr>
              <w:t xml:space="preserve">: </w:t>
            </w:r>
            <w:r w:rsidRPr="00FC19AC">
              <w:rPr>
                <w:rFonts w:ascii="Arial" w:hAnsi="Arial" w:cs="Arial"/>
                <w:color w:val="000000" w:themeColor="text1"/>
                <w:sz w:val="21"/>
                <w:szCs w:val="21"/>
                <w:shd w:val="clear" w:color="auto" w:fill="FFFFFF"/>
                <w:lang w:val="en-GB"/>
              </w:rPr>
              <w:t>The main takeaway for me is that…</w:t>
            </w:r>
          </w:p>
        </w:tc>
        <w:tc>
          <w:tcPr>
            <w:tcW w:w="6095" w:type="dxa"/>
          </w:tcPr>
          <w:p w:rsidR="007D0E45" w:rsidRPr="00FC19AC" w:rsidRDefault="006614CB" w:rsidP="006614CB">
            <w:pPr>
              <w:pStyle w:val="Sarakstarindkopa"/>
              <w:numPr>
                <w:ilvl w:val="0"/>
                <w:numId w:val="7"/>
              </w:numPr>
              <w:rPr>
                <w:rFonts w:ascii="Times New Roman" w:hAnsi="Times New Roman" w:cs="Times New Roman"/>
                <w:b/>
                <w:sz w:val="24"/>
                <w:szCs w:val="24"/>
                <w:lang w:val="en-GB"/>
              </w:rPr>
            </w:pPr>
            <w:r w:rsidRPr="006614CB">
              <w:rPr>
                <w:rFonts w:ascii="Times New Roman" w:hAnsi="Times New Roman" w:cs="Times New Roman"/>
                <w:sz w:val="24"/>
                <w:szCs w:val="24"/>
                <w:lang w:val="en-GB"/>
              </w:rPr>
              <w:t>Students share ideas, reflections on what they learned, understood or what made them think</w:t>
            </w:r>
          </w:p>
        </w:tc>
      </w:tr>
    </w:tbl>
    <w:p w:rsidR="005266E6" w:rsidRPr="005266E6" w:rsidRDefault="005266E6">
      <w:pPr>
        <w:rPr>
          <w:sz w:val="24"/>
          <w:szCs w:val="24"/>
        </w:rPr>
      </w:pPr>
      <w:r>
        <w:rPr>
          <w:sz w:val="24"/>
          <w:szCs w:val="24"/>
        </w:rPr>
        <w:tab/>
      </w:r>
    </w:p>
    <w:p w:rsidR="005266E6" w:rsidRDefault="005266E6"/>
    <w:sectPr w:rsidR="005266E6" w:rsidSect="00891756">
      <w:headerReference w:type="default" r:id="rId17"/>
      <w:footerReference w:type="default" r:id="rId1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94" w:rsidRDefault="00047994" w:rsidP="00DB2CBA">
      <w:pPr>
        <w:spacing w:after="0" w:line="240" w:lineRule="auto"/>
      </w:pPr>
      <w:r>
        <w:separator/>
      </w:r>
    </w:p>
  </w:endnote>
  <w:endnote w:type="continuationSeparator" w:id="0">
    <w:p w:rsidR="00047994" w:rsidRDefault="00047994" w:rsidP="00DB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89892"/>
      <w:docPartObj>
        <w:docPartGallery w:val="Page Numbers (Bottom of Page)"/>
        <w:docPartUnique/>
      </w:docPartObj>
    </w:sdtPr>
    <w:sdtEndPr/>
    <w:sdtContent>
      <w:p w:rsidR="005A7CE4" w:rsidRDefault="005A7CE4">
        <w:pPr>
          <w:pStyle w:val="Kjene"/>
          <w:jc w:val="center"/>
        </w:pPr>
        <w:r>
          <w:fldChar w:fldCharType="begin"/>
        </w:r>
        <w:r>
          <w:instrText>PAGE   \* MERGEFORMAT</w:instrText>
        </w:r>
        <w:r>
          <w:fldChar w:fldCharType="separate"/>
        </w:r>
        <w:r w:rsidR="00245F23">
          <w:rPr>
            <w:noProof/>
          </w:rPr>
          <w:t>2</w:t>
        </w:r>
        <w:r>
          <w:fldChar w:fldCharType="end"/>
        </w:r>
      </w:p>
    </w:sdtContent>
  </w:sdt>
  <w:p w:rsidR="005A7CE4" w:rsidRDefault="005A7C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94" w:rsidRDefault="00047994" w:rsidP="00DB2CBA">
      <w:pPr>
        <w:spacing w:after="0" w:line="240" w:lineRule="auto"/>
      </w:pPr>
      <w:r>
        <w:separator/>
      </w:r>
    </w:p>
  </w:footnote>
  <w:footnote w:type="continuationSeparator" w:id="0">
    <w:p w:rsidR="00047994" w:rsidRDefault="00047994" w:rsidP="00DB2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BA" w:rsidRPr="005A7CE4" w:rsidRDefault="00DB2CBA">
    <w:pPr>
      <w:pStyle w:val="Galvene"/>
      <w:rPr>
        <w:rFonts w:ascii="Times New Roman" w:hAnsi="Times New Roman" w:cs="Times New Roman"/>
        <w:sz w:val="24"/>
        <w:szCs w:val="24"/>
      </w:rPr>
    </w:pPr>
    <w:r w:rsidRPr="005A7CE4">
      <w:rPr>
        <w:rFonts w:ascii="Times New Roman" w:hAnsi="Times New Roman" w:cs="Times New Roman"/>
        <w:sz w:val="24"/>
        <w:szCs w:val="24"/>
      </w:rPr>
      <w:t>/METODISKAIS MATERIĀLS/_Svešvalodu Mācību_Joma_2023</w:t>
    </w:r>
  </w:p>
  <w:p w:rsidR="00DB2CBA" w:rsidRDefault="00DB2C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E504C"/>
    <w:multiLevelType w:val="hybridMultilevel"/>
    <w:tmpl w:val="668E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D1C4A"/>
    <w:multiLevelType w:val="hybridMultilevel"/>
    <w:tmpl w:val="F518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60A68"/>
    <w:multiLevelType w:val="hybridMultilevel"/>
    <w:tmpl w:val="E9C0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13319"/>
    <w:multiLevelType w:val="hybridMultilevel"/>
    <w:tmpl w:val="1C74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66D8A"/>
    <w:multiLevelType w:val="hybridMultilevel"/>
    <w:tmpl w:val="13E4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33511"/>
    <w:multiLevelType w:val="hybridMultilevel"/>
    <w:tmpl w:val="1E68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60741"/>
    <w:multiLevelType w:val="hybridMultilevel"/>
    <w:tmpl w:val="D4EC209A"/>
    <w:lvl w:ilvl="0" w:tplc="2AB00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B205F"/>
    <w:multiLevelType w:val="hybridMultilevel"/>
    <w:tmpl w:val="293E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E6"/>
    <w:rsid w:val="000165C9"/>
    <w:rsid w:val="00022231"/>
    <w:rsid w:val="00047994"/>
    <w:rsid w:val="00053896"/>
    <w:rsid w:val="00086578"/>
    <w:rsid w:val="002151CA"/>
    <w:rsid w:val="00223ED2"/>
    <w:rsid w:val="00245F23"/>
    <w:rsid w:val="00262C19"/>
    <w:rsid w:val="00271911"/>
    <w:rsid w:val="002C470F"/>
    <w:rsid w:val="00465367"/>
    <w:rsid w:val="0047172D"/>
    <w:rsid w:val="00471C95"/>
    <w:rsid w:val="0048484A"/>
    <w:rsid w:val="00487D37"/>
    <w:rsid w:val="00524EED"/>
    <w:rsid w:val="005266E6"/>
    <w:rsid w:val="005A7CE4"/>
    <w:rsid w:val="005C51BD"/>
    <w:rsid w:val="00606E0A"/>
    <w:rsid w:val="0065094D"/>
    <w:rsid w:val="006614CB"/>
    <w:rsid w:val="0067582B"/>
    <w:rsid w:val="006E38BF"/>
    <w:rsid w:val="00703989"/>
    <w:rsid w:val="007514A8"/>
    <w:rsid w:val="00764A95"/>
    <w:rsid w:val="0079356B"/>
    <w:rsid w:val="007B2764"/>
    <w:rsid w:val="007D0E45"/>
    <w:rsid w:val="00800964"/>
    <w:rsid w:val="00822C33"/>
    <w:rsid w:val="00830206"/>
    <w:rsid w:val="00891756"/>
    <w:rsid w:val="008D7E90"/>
    <w:rsid w:val="00916BFC"/>
    <w:rsid w:val="00995F99"/>
    <w:rsid w:val="009A6306"/>
    <w:rsid w:val="009E1A74"/>
    <w:rsid w:val="00A41B52"/>
    <w:rsid w:val="00A90E1E"/>
    <w:rsid w:val="00AB321C"/>
    <w:rsid w:val="00AC269F"/>
    <w:rsid w:val="00AE457A"/>
    <w:rsid w:val="00B23D16"/>
    <w:rsid w:val="00B93B69"/>
    <w:rsid w:val="00BA18DF"/>
    <w:rsid w:val="00BC1DB0"/>
    <w:rsid w:val="00C4335A"/>
    <w:rsid w:val="00C50BAD"/>
    <w:rsid w:val="00C56B3C"/>
    <w:rsid w:val="00C7685F"/>
    <w:rsid w:val="00C902A9"/>
    <w:rsid w:val="00C959B4"/>
    <w:rsid w:val="00D214FC"/>
    <w:rsid w:val="00DB2CBA"/>
    <w:rsid w:val="00E403B5"/>
    <w:rsid w:val="00E4418E"/>
    <w:rsid w:val="00EA2C06"/>
    <w:rsid w:val="00EB20B9"/>
    <w:rsid w:val="00F31F6E"/>
    <w:rsid w:val="00F479EC"/>
    <w:rsid w:val="00F72EFB"/>
    <w:rsid w:val="00FC19AC"/>
    <w:rsid w:val="00FD3C51"/>
    <w:rsid w:val="00FE67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A8817-38A1-4E73-8DAB-BCCC93E1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5A7C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9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D3C51"/>
    <w:pPr>
      <w:ind w:left="720"/>
      <w:contextualSpacing/>
    </w:pPr>
  </w:style>
  <w:style w:type="character" w:styleId="Hipersaite">
    <w:name w:val="Hyperlink"/>
    <w:basedOn w:val="Noklusjumarindkopasfonts"/>
    <w:uiPriority w:val="99"/>
    <w:unhideWhenUsed/>
    <w:rsid w:val="00F72EFB"/>
    <w:rPr>
      <w:color w:val="0000FF" w:themeColor="hyperlink"/>
      <w:u w:val="single"/>
    </w:rPr>
  </w:style>
  <w:style w:type="character" w:styleId="Komentraatsauce">
    <w:name w:val="annotation reference"/>
    <w:basedOn w:val="Noklusjumarindkopasfonts"/>
    <w:uiPriority w:val="99"/>
    <w:semiHidden/>
    <w:unhideWhenUsed/>
    <w:rsid w:val="00E4418E"/>
    <w:rPr>
      <w:sz w:val="16"/>
      <w:szCs w:val="16"/>
    </w:rPr>
  </w:style>
  <w:style w:type="paragraph" w:styleId="Komentrateksts">
    <w:name w:val="annotation text"/>
    <w:basedOn w:val="Parasts"/>
    <w:link w:val="KomentratekstsRakstz"/>
    <w:uiPriority w:val="99"/>
    <w:semiHidden/>
    <w:unhideWhenUsed/>
    <w:rsid w:val="00E4418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418E"/>
    <w:rPr>
      <w:sz w:val="20"/>
      <w:szCs w:val="20"/>
    </w:rPr>
  </w:style>
  <w:style w:type="paragraph" w:styleId="Komentratma">
    <w:name w:val="annotation subject"/>
    <w:basedOn w:val="Komentrateksts"/>
    <w:next w:val="Komentrateksts"/>
    <w:link w:val="KomentratmaRakstz"/>
    <w:uiPriority w:val="99"/>
    <w:semiHidden/>
    <w:unhideWhenUsed/>
    <w:rsid w:val="00E4418E"/>
    <w:rPr>
      <w:b/>
      <w:bCs/>
    </w:rPr>
  </w:style>
  <w:style w:type="character" w:customStyle="1" w:styleId="KomentratmaRakstz">
    <w:name w:val="Komentāra tēma Rakstz."/>
    <w:basedOn w:val="KomentratekstsRakstz"/>
    <w:link w:val="Komentratma"/>
    <w:uiPriority w:val="99"/>
    <w:semiHidden/>
    <w:rsid w:val="00E4418E"/>
    <w:rPr>
      <w:b/>
      <w:bCs/>
      <w:sz w:val="20"/>
      <w:szCs w:val="20"/>
    </w:rPr>
  </w:style>
  <w:style w:type="paragraph" w:styleId="Balonteksts">
    <w:name w:val="Balloon Text"/>
    <w:basedOn w:val="Parasts"/>
    <w:link w:val="BalontekstsRakstz"/>
    <w:uiPriority w:val="99"/>
    <w:semiHidden/>
    <w:unhideWhenUsed/>
    <w:rsid w:val="00E441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418E"/>
    <w:rPr>
      <w:rFonts w:ascii="Segoe UI" w:hAnsi="Segoe UI" w:cs="Segoe UI"/>
      <w:sz w:val="18"/>
      <w:szCs w:val="18"/>
    </w:rPr>
  </w:style>
  <w:style w:type="character" w:styleId="Izteiksmgs">
    <w:name w:val="Strong"/>
    <w:basedOn w:val="Noklusjumarindkopasfonts"/>
    <w:uiPriority w:val="22"/>
    <w:qFormat/>
    <w:rsid w:val="00AE457A"/>
    <w:rPr>
      <w:b/>
      <w:bCs/>
    </w:rPr>
  </w:style>
  <w:style w:type="paragraph" w:styleId="Paraststmeklis">
    <w:name w:val="Normal (Web)"/>
    <w:basedOn w:val="Parasts"/>
    <w:uiPriority w:val="99"/>
    <w:unhideWhenUsed/>
    <w:rsid w:val="00487D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mantotahipersaite">
    <w:name w:val="FollowedHyperlink"/>
    <w:basedOn w:val="Noklusjumarindkopasfonts"/>
    <w:uiPriority w:val="99"/>
    <w:semiHidden/>
    <w:unhideWhenUsed/>
    <w:rsid w:val="00BC1DB0"/>
    <w:rPr>
      <w:color w:val="800080" w:themeColor="followedHyperlink"/>
      <w:u w:val="single"/>
    </w:rPr>
  </w:style>
  <w:style w:type="paragraph" w:styleId="Galvene">
    <w:name w:val="header"/>
    <w:basedOn w:val="Parasts"/>
    <w:link w:val="GalveneRakstz"/>
    <w:uiPriority w:val="99"/>
    <w:unhideWhenUsed/>
    <w:rsid w:val="00DB2CBA"/>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DB2CBA"/>
  </w:style>
  <w:style w:type="paragraph" w:styleId="Kjene">
    <w:name w:val="footer"/>
    <w:basedOn w:val="Parasts"/>
    <w:link w:val="KjeneRakstz"/>
    <w:uiPriority w:val="99"/>
    <w:unhideWhenUsed/>
    <w:rsid w:val="00DB2CBA"/>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DB2CBA"/>
  </w:style>
  <w:style w:type="character" w:customStyle="1" w:styleId="Virsraksts1Rakstz">
    <w:name w:val="Virsraksts 1 Rakstz."/>
    <w:basedOn w:val="Noklusjumarindkopasfonts"/>
    <w:link w:val="Virsraksts1"/>
    <w:uiPriority w:val="9"/>
    <w:rsid w:val="005A7CE4"/>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44655">
      <w:bodyDiv w:val="1"/>
      <w:marLeft w:val="0"/>
      <w:marRight w:val="0"/>
      <w:marTop w:val="0"/>
      <w:marBottom w:val="0"/>
      <w:divBdr>
        <w:top w:val="none" w:sz="0" w:space="0" w:color="auto"/>
        <w:left w:val="none" w:sz="0" w:space="0" w:color="auto"/>
        <w:bottom w:val="none" w:sz="0" w:space="0" w:color="auto"/>
        <w:right w:val="none" w:sz="0" w:space="0" w:color="auto"/>
      </w:divBdr>
    </w:div>
    <w:div w:id="16679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kaleidoscope/overview.html" TargetMode="External"/><Relationship Id="rId13" Type="http://schemas.openxmlformats.org/officeDocument/2006/relationships/hyperlink" Target="https://ej.uz/ice_stupas_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t.openai.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soundcloud.com/Sss29" TargetMode="External"/><Relationship Id="rId5" Type="http://schemas.openxmlformats.org/officeDocument/2006/relationships/webSettings" Target="webSettings.xml"/><Relationship Id="rId15" Type="http://schemas.openxmlformats.org/officeDocument/2006/relationships/image" Target="media/image1.webp"/><Relationship Id="rId10" Type="http://schemas.openxmlformats.org/officeDocument/2006/relationships/hyperlink" Target="https://www.teachingenglish.org.uk/sites/teacheng/files/B127c%20A1%20TE%20Staff%20Room%20Posters%20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frclasses.pbworks.com/f/Comparatives%20Superlatives%20worksheet%20with%20answers.pdf" TargetMode="External"/><Relationship Id="rId14" Type="http://schemas.openxmlformats.org/officeDocument/2006/relationships/hyperlink" Target="https://ej.uz/Fog_catcher_7"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0894-B161-46FD-8E78-7D943B63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4068</Words>
  <Characters>2319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LauraB</cp:lastModifiedBy>
  <cp:revision>2</cp:revision>
  <dcterms:created xsi:type="dcterms:W3CDTF">2023-06-12T09:48:00Z</dcterms:created>
  <dcterms:modified xsi:type="dcterms:W3CDTF">2023-06-12T09:48:00Z</dcterms:modified>
</cp:coreProperties>
</file>